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7E45E104"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45591C">
        <w:rPr>
          <w:rFonts w:ascii="Arial" w:hAnsi="Arial" w:cs="Arial"/>
          <w:b/>
          <w:bCs/>
          <w:sz w:val="24"/>
          <w:szCs w:val="24"/>
        </w:rPr>
        <w:t>6</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27323C46"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BC4924">
        <w:rPr>
          <w:rFonts w:ascii="Arial" w:hAnsi="Arial" w:cs="Arial"/>
          <w:b/>
          <w:bCs/>
          <w:sz w:val="24"/>
          <w:szCs w:val="24"/>
        </w:rPr>
        <w:t>5</w:t>
      </w:r>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b/>
                <w:sz w:val="16"/>
              </w:rPr>
            </w:pPr>
            <w:r>
              <w:rPr>
                <w:b/>
                <w:sz w:val="16"/>
              </w:rPr>
              <w:t>2025-11-19</w:t>
            </w:r>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b/>
                <w:sz w:val="16"/>
              </w:rPr>
            </w:pPr>
            <w:r>
              <w:rPr>
                <w:b/>
                <w:sz w:val="16"/>
              </w:rPr>
              <w:t>SA4#134</w:t>
            </w:r>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b/>
                <w:sz w:val="16"/>
              </w:rPr>
            </w:pPr>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b/>
                <w:sz w:val="16"/>
              </w:rPr>
            </w:pPr>
            <w:r>
              <w:rPr>
                <w:b/>
                <w:sz w:val="16"/>
              </w:rPr>
              <w:t>0.4</w:t>
            </w:r>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b/>
                <w:sz w:val="16"/>
              </w:rPr>
            </w:pPr>
            <w:r>
              <w:rPr>
                <w:b/>
                <w:sz w:val="16"/>
              </w:rPr>
              <w:t>0.5</w:t>
            </w:r>
          </w:p>
        </w:tc>
      </w:tr>
      <w:tr w:rsidR="00D81789" w14:paraId="52D6CD0C"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458C93EC" w14:textId="3ABC9973" w:rsidR="00D81789" w:rsidRDefault="00562EBE" w:rsidP="00D97D02">
            <w:pPr>
              <w:pStyle w:val="TAL"/>
              <w:spacing w:after="120"/>
              <w:rPr>
                <w:b/>
                <w:sz w:val="16"/>
              </w:rPr>
            </w:pPr>
            <w:r>
              <w:rPr>
                <w:b/>
                <w:sz w:val="16"/>
              </w:rPr>
              <w:t>2026-02-08</w:t>
            </w:r>
          </w:p>
        </w:tc>
        <w:tc>
          <w:tcPr>
            <w:tcW w:w="936" w:type="pct"/>
            <w:tcBorders>
              <w:top w:val="single" w:sz="6" w:space="0" w:color="auto"/>
              <w:left w:val="single" w:sz="6" w:space="0" w:color="auto"/>
              <w:bottom w:val="single" w:sz="6" w:space="0" w:color="auto"/>
              <w:right w:val="single" w:sz="6" w:space="0" w:color="auto"/>
            </w:tcBorders>
          </w:tcPr>
          <w:p w14:paraId="3D139A61" w14:textId="57A8CCC7" w:rsidR="00D81789" w:rsidRDefault="00562EBE" w:rsidP="00D97D02">
            <w:pPr>
              <w:pStyle w:val="TAL"/>
              <w:spacing w:after="120"/>
              <w:rPr>
                <w:b/>
                <w:sz w:val="16"/>
              </w:rPr>
            </w:pPr>
            <w:r w:rsidRPr="000211C0">
              <w:rPr>
                <w:b/>
                <w:sz w:val="16"/>
              </w:rPr>
              <w:t>Audio SWG AH Meetings Post SA4 #1</w:t>
            </w:r>
            <w:r>
              <w:rPr>
                <w:b/>
                <w:sz w:val="16"/>
              </w:rPr>
              <w:t>34e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34164651" w14:textId="1B80E0C8" w:rsidR="00D81789" w:rsidRDefault="00562EBE" w:rsidP="00D97D02">
            <w:pPr>
              <w:pStyle w:val="TAL"/>
              <w:spacing w:after="120"/>
              <w:rPr>
                <w:b/>
                <w:sz w:val="16"/>
              </w:rPr>
            </w:pPr>
            <w:r>
              <w:rPr>
                <w:b/>
                <w:sz w:val="16"/>
              </w:rPr>
              <w:t>Addition of the agreed content from S4aA260008</w:t>
            </w:r>
          </w:p>
        </w:tc>
        <w:tc>
          <w:tcPr>
            <w:tcW w:w="411" w:type="pct"/>
            <w:tcBorders>
              <w:top w:val="single" w:sz="6" w:space="0" w:color="auto"/>
              <w:left w:val="single" w:sz="6" w:space="0" w:color="auto"/>
              <w:bottom w:val="single" w:sz="6" w:space="0" w:color="auto"/>
              <w:right w:val="single" w:sz="6" w:space="0" w:color="auto"/>
            </w:tcBorders>
          </w:tcPr>
          <w:p w14:paraId="55946B6A" w14:textId="6F48BC99" w:rsidR="00D81789" w:rsidRDefault="00562EBE" w:rsidP="00D97D02">
            <w:pPr>
              <w:pStyle w:val="TAL"/>
              <w:spacing w:after="120"/>
              <w:rPr>
                <w:b/>
                <w:sz w:val="16"/>
              </w:rPr>
            </w:pPr>
            <w:r>
              <w:rPr>
                <w:b/>
                <w:sz w:val="16"/>
              </w:rPr>
              <w:t>0.5</w:t>
            </w:r>
          </w:p>
        </w:tc>
        <w:tc>
          <w:tcPr>
            <w:tcW w:w="709" w:type="pct"/>
            <w:tcBorders>
              <w:top w:val="single" w:sz="6" w:space="0" w:color="auto"/>
              <w:left w:val="single" w:sz="6" w:space="0" w:color="auto"/>
              <w:bottom w:val="single" w:sz="6" w:space="0" w:color="auto"/>
              <w:right w:val="single" w:sz="6" w:space="0" w:color="auto"/>
            </w:tcBorders>
          </w:tcPr>
          <w:p w14:paraId="39E9A11E" w14:textId="118F830B" w:rsidR="00D81789" w:rsidRDefault="00562EBE" w:rsidP="00D97D02">
            <w:pPr>
              <w:pStyle w:val="TAL"/>
              <w:spacing w:after="120"/>
              <w:rPr>
                <w:b/>
                <w:sz w:val="16"/>
              </w:rPr>
            </w:pPr>
            <w:r>
              <w:rPr>
                <w:b/>
                <w:sz w:val="16"/>
              </w:rPr>
              <w:t>0.6</w:t>
            </w: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lastRenderedPageBreak/>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6FF7E7A9" w:rsidR="00212EFF" w:rsidRPr="00865E0F" w:rsidDel="00CD4CFB" w:rsidRDefault="00E432E0" w:rsidP="009E5A4E">
            <w:pPr>
              <w:rPr>
                <w:iCs/>
                <w:lang w:val="en-US"/>
              </w:rPr>
            </w:pPr>
            <w:r>
              <w:rPr>
                <w:iCs/>
                <w:lang w:val="en-US"/>
              </w:rPr>
              <w:t>Shall be above 6 kHz</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147F3EC0" w:rsidR="00212EFF" w:rsidRDefault="00E432E0" w:rsidP="009E5A4E">
            <w:pPr>
              <w:rPr>
                <w:iCs/>
                <w:lang w:val="en-US"/>
              </w:rPr>
            </w:pPr>
            <w:r>
              <w:rPr>
                <w:iCs/>
                <w:lang w:val="en-US"/>
              </w:rPr>
              <w:t>Shall be at least 54 dB</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0970511" w:rsidR="00212EFF" w:rsidRDefault="00E432E0" w:rsidP="009E5A4E">
            <w:pPr>
              <w:rPr>
                <w:iCs/>
              </w:rPr>
            </w:pPr>
            <w:r>
              <w:rPr>
                <w:iCs/>
                <w:lang w:val="en-US"/>
              </w:rPr>
              <w:t>[</w:t>
            </w:r>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r>
              <w:rPr>
                <w:iCs/>
              </w:rPr>
              <w:t>]</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trPr>
        <w:tc>
          <w:tcPr>
            <w:tcW w:w="1895" w:type="dxa"/>
          </w:tcPr>
          <w:p w14:paraId="17D9498E" w14:textId="2251A4AE" w:rsidR="00E432E0" w:rsidRDefault="00E432E0" w:rsidP="00E432E0">
            <w:pPr>
              <w:rPr>
                <w:lang w:val="en-US"/>
              </w:rPr>
            </w:pPr>
            <w:r>
              <w:rPr>
                <w:lang w:val="en-US"/>
              </w:rPr>
              <w:t>Acoustical Overload Point</w:t>
            </w:r>
          </w:p>
        </w:tc>
        <w:tc>
          <w:tcPr>
            <w:tcW w:w="2870" w:type="dxa"/>
          </w:tcPr>
          <w:p w14:paraId="05E79798" w14:textId="6BC11551" w:rsidR="00E432E0" w:rsidRDefault="00E432E0" w:rsidP="00E432E0">
            <w:pPr>
              <w:rPr>
                <w:iCs/>
                <w:lang w:val="en-US"/>
              </w:rPr>
            </w:pPr>
            <w:r>
              <w:rPr>
                <w:iCs/>
                <w:lang w:val="en-US"/>
              </w:rPr>
              <w:t>[Shall be at least 120 dB SPL @ 10% THD]</w:t>
            </w:r>
          </w:p>
        </w:tc>
        <w:tc>
          <w:tcPr>
            <w:tcW w:w="4856" w:type="dxa"/>
          </w:tcPr>
          <w:p w14:paraId="20AF4EE1" w14:textId="4D378413" w:rsidR="00E432E0" w:rsidRDefault="00E432E0" w:rsidP="00E432E0">
            <w:pPr>
              <w:rPr>
                <w:iCs/>
              </w:rPr>
            </w:pPr>
            <w:r>
              <w:rPr>
                <w:iCs/>
                <w:lang w:val="en-US"/>
              </w:rPr>
              <w:t>Should be at least 130 dB SPL @ 10% THD</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w:t>
      </w:r>
      <w:r w:rsidR="00DA4EBA">
        <w:rPr>
          <w:rStyle w:val="normaltextrun"/>
          <w:color w:val="000000" w:themeColor="text1"/>
          <w:sz w:val="20"/>
          <w:szCs w:val="20"/>
          <w:lang w:val="en-GB"/>
        </w:rPr>
        <w:lastRenderedPageBreak/>
        <w:t>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rFonts w:eastAsiaTheme="majorEastAsia"/>
        </w:rPr>
      </w:pPr>
      <w:r w:rsidRPr="0004185E">
        <w:rPr>
          <w:rFonts w:eastAsiaTheme="majorEastAsia"/>
        </w:rPr>
        <w:t>If proponents provide compensated signals as part of the target device database, the proponent shall provide compensation filter specification with the relevant data and the instruction how the filters are applied to the raw microphone signals. In addition, proponent may provide only the compensation filter specification and instructions how to apply them, instead of the compensated signals.</w:t>
      </w:r>
    </w:p>
    <w:p w14:paraId="551E6A6D" w14:textId="77777777" w:rsidR="00745E78" w:rsidRPr="0043749D" w:rsidRDefault="00745E78"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3685"/>
        <w:gridCol w:w="4046"/>
      </w:tblGrid>
      <w:tr w:rsidR="0043749D" w14:paraId="65A9FF81" w14:textId="77777777" w:rsidTr="003924CA">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3685"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r w:rsidR="006C6C88">
              <w:rPr>
                <w:rFonts w:cs="Arial"/>
                <w:szCs w:val="16"/>
              </w:rPr>
              <w:t xml:space="preserve">‘Required’ </w:t>
            </w:r>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
            <w:r w:rsidRPr="00DE51A8">
              <w:rPr>
                <w:rFonts w:cs="Arial"/>
              </w:rPr>
              <w:t xml:space="preserve">Differences between compensated frequency responses shall be within </w:t>
            </w:r>
            <w:r w:rsidR="006C6C88">
              <w:rPr>
                <w:rFonts w:cs="Arial"/>
              </w:rPr>
              <w:t xml:space="preserve">‘Required’ </w:t>
            </w:r>
            <w:r w:rsidRPr="00DE51A8">
              <w:rPr>
                <w:rFonts w:cs="Arial"/>
              </w:rPr>
              <w:t>mask defined in Table 4</w:t>
            </w:r>
          </w:p>
        </w:tc>
        <w:tc>
          <w:tcPr>
            <w:tcW w:w="4046"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rFonts w:cs="Arial"/>
                <w:lang w:val="en-US"/>
              </w:rPr>
            </w:pPr>
            <w:r w:rsidRPr="005357D9">
              <w:rPr>
                <w:rFonts w:cs="Arial"/>
                <w:lang w:val="en-US"/>
              </w:rPr>
              <w:t>When compensation processing is applied to the same signal as used for designing the compensation filters:</w:t>
            </w:r>
          </w:p>
          <w:p w14:paraId="3F57A365" w14:textId="52081CBE" w:rsidR="006C6C88" w:rsidRDefault="006C6C88" w:rsidP="003551B6">
            <w:pPr>
              <w:widowControl w:val="0"/>
              <w:numPr>
                <w:ilvl w:val="0"/>
                <w:numId w:val="19"/>
              </w:numPr>
              <w:spacing w:after="120" w:line="240" w:lineRule="atLeast"/>
              <w:contextualSpacing/>
              <w:rPr>
                <w:rFonts w:cs="Arial"/>
                <w:szCs w:val="16"/>
                <w:lang w:val="en-US"/>
              </w:rPr>
            </w:pPr>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p>
          <w:p w14:paraId="41AE6B0E" w14:textId="2D254EAA" w:rsidR="0043749D" w:rsidRPr="006C6C88" w:rsidRDefault="006C6C88" w:rsidP="003551B6">
            <w:pPr>
              <w:pStyle w:val="ListParagraph"/>
              <w:numPr>
                <w:ilvl w:val="0"/>
                <w:numId w:val="19"/>
              </w:numPr>
              <w:rPr>
                <w:rFonts w:cs="Arial"/>
                <w:lang w:val="en-US"/>
              </w:rPr>
            </w:pPr>
            <w:r w:rsidRPr="006C6C88">
              <w:rPr>
                <w:rFonts w:cs="Arial"/>
                <w:lang w:val="en-US"/>
              </w:rPr>
              <w:t>Differences between compensated frequency responses should be within ‘Recommended’ mask defined in Table 4</w:t>
            </w:r>
          </w:p>
        </w:tc>
      </w:tr>
      <w:tr w:rsidR="0043749D" w14:paraId="374F86D2" w14:textId="77777777" w:rsidTr="003924CA">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3685" w:type="dxa"/>
          </w:tcPr>
          <w:p w14:paraId="59E6489E" w14:textId="77777777" w:rsidR="0043749D" w:rsidRPr="007152D4" w:rsidRDefault="0043749D" w:rsidP="009E5A4E">
            <w:pPr>
              <w:rPr>
                <w:rFonts w:cs="Arial"/>
              </w:rPr>
            </w:pPr>
            <w:r>
              <w:rPr>
                <w:rFonts w:cs="Arial"/>
              </w:rPr>
              <w:t>TBD</w:t>
            </w:r>
          </w:p>
        </w:tc>
        <w:tc>
          <w:tcPr>
            <w:tcW w:w="4046"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lastRenderedPageBreak/>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lastRenderedPageBreak/>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sim(</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 – dev(</w:t>
      </w:r>
      <w:proofErr w:type="spellStart"/>
      <w:proofErr w:type="gramStart"/>
      <w:r w:rsidRPr="000B58D4">
        <w:rPr>
          <w:rFonts w:ascii="Arial" w:hAnsi="Arial" w:cs="Arial"/>
          <w:bCs/>
          <w:i/>
          <w:iCs/>
        </w:rPr>
        <w:t>ch,f</w:t>
      </w:r>
      <w:proofErr w:type="spellEnd"/>
      <w:proofErr w:type="gram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proofErr w:type="gram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proofErr w:type="gramStart"/>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proofErr w:type="gram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lastRenderedPageBreak/>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proofErr w:type="gramStart"/>
      <w:r w:rsidRPr="000B58D4">
        <w:rPr>
          <w:rFonts w:ascii="Arial" w:hAnsi="Arial" w:cs="Arial"/>
          <w:bCs/>
          <w:i/>
          <w:iCs/>
        </w:rPr>
        <w:t>NF(</w:t>
      </w:r>
      <w:proofErr w:type="spellStart"/>
      <w:r w:rsidRPr="000B58D4">
        <w:rPr>
          <w:rFonts w:ascii="Arial" w:hAnsi="Arial" w:cs="Arial"/>
          <w:bCs/>
          <w:i/>
          <w:iCs/>
        </w:rPr>
        <w:t>ch,b</w:t>
      </w:r>
      <w:proofErr w:type="spellEnd"/>
      <w:proofErr w:type="gram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proofErr w:type="gramStart"/>
      <w:r w:rsidRPr="008245EF">
        <w:rPr>
          <w:rFonts w:ascii="Arial" w:hAnsi="Arial" w:cs="Arial"/>
          <w:bCs/>
          <w:i/>
          <w:iCs/>
        </w:rPr>
        <w:t>ch,b</w:t>
      </w:r>
      <w:proofErr w:type="spellEnd"/>
      <w:proofErr w:type="gram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xml:space="preserve">) – </w:t>
      </w:r>
      <w:proofErr w:type="gramStart"/>
      <w:r w:rsidRPr="00FA4B11">
        <w:rPr>
          <w:rFonts w:ascii="Arial" w:hAnsi="Arial" w:cs="Arial"/>
          <w:bCs/>
          <w:i/>
          <w:iCs/>
        </w:rPr>
        <w:t>NF(</w:t>
      </w:r>
      <w:proofErr w:type="spellStart"/>
      <w:r w:rsidRPr="00FA4B11">
        <w:rPr>
          <w:rFonts w:ascii="Arial" w:hAnsi="Arial" w:cs="Arial"/>
          <w:bCs/>
          <w:i/>
          <w:iCs/>
        </w:rPr>
        <w:t>ch,b</w:t>
      </w:r>
      <w:proofErr w:type="spellEnd"/>
      <w:proofErr w:type="gramEnd"/>
      <w:r w:rsidRPr="00FA4B11">
        <w:rPr>
          <w:rFonts w:ascii="Arial" w:hAnsi="Arial" w:cs="Arial"/>
          <w:bCs/>
          <w:i/>
          <w:iCs/>
        </w:rPr>
        <w:t>))/(spec(</w:t>
      </w:r>
      <w:proofErr w:type="spellStart"/>
      <w:proofErr w:type="gramStart"/>
      <w:r w:rsidRPr="00FA4B11">
        <w:rPr>
          <w:rFonts w:ascii="Arial" w:hAnsi="Arial" w:cs="Arial"/>
          <w:bCs/>
          <w:i/>
          <w:iCs/>
        </w:rPr>
        <w:t>ch,b</w:t>
      </w:r>
      <w:proofErr w:type="spellEnd"/>
      <w:proofErr w:type="gram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proofErr w:type="gram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 xml:space="preserve"> and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xml:space="preserve">) * </w:t>
      </w:r>
      <w:proofErr w:type="gramStart"/>
      <w:r w:rsidRPr="008245EF">
        <w:rPr>
          <w:rFonts w:ascii="Arial" w:hAnsi="Arial" w:cs="Arial"/>
          <w:bCs/>
          <w:i/>
          <w:iCs/>
        </w:rPr>
        <w:t>EQ(</w:t>
      </w:r>
      <w:proofErr w:type="spellStart"/>
      <w:r w:rsidRPr="008245EF">
        <w:rPr>
          <w:rFonts w:ascii="Arial" w:hAnsi="Arial" w:cs="Arial"/>
          <w:bCs/>
          <w:i/>
          <w:iCs/>
        </w:rPr>
        <w:t>ch,f</w:t>
      </w:r>
      <w:proofErr w:type="spellEnd"/>
      <w:proofErr w:type="gramEnd"/>
      <w:r w:rsidRPr="008245EF">
        <w:rPr>
          <w:rFonts w:ascii="Arial" w:hAnsi="Arial" w:cs="Arial"/>
          <w:bCs/>
          <w:i/>
          <w:iCs/>
        </w:rPr>
        <w:t>) * g(</w:t>
      </w:r>
      <w:proofErr w:type="spellStart"/>
      <w:proofErr w:type="gramStart"/>
      <w:r w:rsidRPr="008245EF">
        <w:rPr>
          <w:rFonts w:ascii="Arial" w:hAnsi="Arial" w:cs="Arial"/>
          <w:bCs/>
          <w:i/>
          <w:iCs/>
        </w:rPr>
        <w:t>ch,</w:t>
      </w:r>
      <w:r>
        <w:rPr>
          <w:rFonts w:ascii="Arial" w:hAnsi="Arial" w:cs="Arial"/>
          <w:bCs/>
          <w:i/>
          <w:iCs/>
        </w:rPr>
        <w:t>f</w:t>
      </w:r>
      <w:proofErr w:type="spellEnd"/>
      <w:proofErr w:type="gram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135EFDCF" w:rsidR="00147585" w:rsidRPr="00147585" w:rsidRDefault="00147585" w:rsidP="00147585">
      <w:pPr>
        <w:rPr>
          <w:lang w:eastAsia="zh-CN"/>
        </w:rPr>
      </w:pPr>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lastRenderedPageBreak/>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49916FB7" w:rsidR="00551ADF" w:rsidRDefault="00B87D19" w:rsidP="00FD3D06">
      <w:pPr>
        <w:spacing w:after="0"/>
        <w:rPr>
          <w:lang w:eastAsia="zh-CN"/>
        </w:rPr>
      </w:pPr>
      <w:r>
        <w:rPr>
          <w:lang w:eastAsia="zh-CN"/>
        </w:rPr>
        <w:t>[</w:t>
      </w:r>
    </w:p>
    <w:p w14:paraId="5B3976FA" w14:textId="65E829F4" w:rsidR="00551ADF" w:rsidRDefault="007647B4" w:rsidP="007647B4">
      <w:pPr>
        <w:pStyle w:val="Heading1"/>
        <w:rPr>
          <w:lang w:eastAsia="zh-CN"/>
        </w:rPr>
      </w:pPr>
      <w:r>
        <w:rPr>
          <w:lang w:eastAsia="zh-CN"/>
        </w:rPr>
        <w:t>Evaluation procedure</w:t>
      </w:r>
    </w:p>
    <w:p w14:paraId="363C7536" w14:textId="06EF6AAE" w:rsidR="0038796B" w:rsidRPr="0038796B" w:rsidRDefault="0038796B" w:rsidP="0038796B">
      <w:pPr>
        <w:rPr>
          <w:lang w:eastAsia="zh-CN"/>
        </w:rPr>
      </w:pPr>
      <w:r>
        <w:rPr>
          <w:lang w:eastAsia="zh-CN"/>
        </w:rPr>
        <w:t>Following content is</w:t>
      </w:r>
      <w:r w:rsidR="0023370E">
        <w:rPr>
          <w:lang w:eastAsia="zh-CN"/>
        </w:rPr>
        <w:t xml:space="preserve"> incorporated</w:t>
      </w:r>
      <w:r>
        <w:rPr>
          <w:lang w:eastAsia="zh-CN"/>
        </w:rPr>
        <w:t xml:space="preserve"> based on the input document </w:t>
      </w:r>
      <w:r w:rsidR="008825A4">
        <w:rPr>
          <w:lang w:eastAsia="zh-CN"/>
        </w:rPr>
        <w:fldChar w:fldCharType="begin"/>
      </w:r>
      <w:r w:rsidR="008825A4">
        <w:rPr>
          <w:lang w:eastAsia="zh-CN"/>
        </w:rPr>
        <w:instrText xml:space="preserve"> REF _Ref220921473 \r \h </w:instrText>
      </w:r>
      <w:r w:rsidR="008825A4">
        <w:rPr>
          <w:lang w:eastAsia="zh-CN"/>
        </w:rPr>
      </w:r>
      <w:r w:rsidR="008825A4">
        <w:rPr>
          <w:lang w:eastAsia="zh-CN"/>
        </w:rPr>
        <w:fldChar w:fldCharType="separate"/>
      </w:r>
      <w:r w:rsidR="008825A4">
        <w:rPr>
          <w:lang w:eastAsia="zh-CN"/>
        </w:rPr>
        <w:t>[8]</w:t>
      </w:r>
      <w:r w:rsidR="008825A4">
        <w:rPr>
          <w:lang w:eastAsia="zh-CN"/>
        </w:rPr>
        <w:fldChar w:fldCharType="end"/>
      </w:r>
      <w:r>
        <w:rPr>
          <w:lang w:eastAsia="zh-CN"/>
        </w:rPr>
        <w:t>.</w:t>
      </w:r>
    </w:p>
    <w:p w14:paraId="4B95100A" w14:textId="23A57982" w:rsidR="007647B4" w:rsidRPr="007647B4" w:rsidRDefault="007647B4" w:rsidP="007647B4">
      <w:pPr>
        <w:pStyle w:val="Heading2"/>
        <w:rPr>
          <w:lang w:eastAsia="zh-CN"/>
        </w:rPr>
      </w:pPr>
      <w:r>
        <w:rPr>
          <w:lang w:eastAsia="zh-CN"/>
        </w:rPr>
        <w:t>Overview</w:t>
      </w:r>
    </w:p>
    <w:p w14:paraId="0B0195A3" w14:textId="447F0967" w:rsidR="00551ADF" w:rsidRDefault="00B87D19" w:rsidP="00FD3D06">
      <w:pPr>
        <w:spacing w:after="0"/>
        <w:rPr>
          <w:lang w:eastAsia="zh-CN"/>
        </w:rPr>
      </w:pPr>
      <w:r>
        <w:rPr>
          <w:lang w:eastAsia="zh-CN"/>
        </w:rPr>
        <w:t>Following procedur</w:t>
      </w:r>
      <w:r w:rsidR="00070338">
        <w:rPr>
          <w:lang w:eastAsia="zh-CN"/>
        </w:rPr>
        <w:t>e</w:t>
      </w:r>
      <w:r w:rsidR="007F1F45">
        <w:rPr>
          <w:lang w:eastAsia="zh-CN"/>
        </w:rPr>
        <w:t xml:space="preserve"> is </w:t>
      </w:r>
      <w:r w:rsidR="0045591C">
        <w:rPr>
          <w:lang w:eastAsia="zh-CN"/>
        </w:rPr>
        <w:t xml:space="preserve">used to evaluate </w:t>
      </w:r>
      <w:proofErr w:type="spellStart"/>
      <w:r w:rsidR="0045591C">
        <w:rPr>
          <w:lang w:eastAsia="zh-CN"/>
        </w:rPr>
        <w:t>DaCAS</w:t>
      </w:r>
      <w:proofErr w:type="spellEnd"/>
      <w:r w:rsidR="0045591C">
        <w:rPr>
          <w:lang w:eastAsia="zh-CN"/>
        </w:rPr>
        <w:t xml:space="preserve"> example solutions</w:t>
      </w:r>
      <w:r>
        <w:rPr>
          <w:lang w:eastAsia="zh-CN"/>
        </w:rPr>
        <w:t>:</w:t>
      </w:r>
    </w:p>
    <w:p w14:paraId="6F8F5593" w14:textId="481BA33E" w:rsidR="007647B4" w:rsidRDefault="007647B4" w:rsidP="007647B4">
      <w:pPr>
        <w:numPr>
          <w:ilvl w:val="0"/>
          <w:numId w:val="31"/>
        </w:numPr>
        <w:spacing w:after="0"/>
        <w:rPr>
          <w:lang w:val="en-US"/>
        </w:rPr>
      </w:pPr>
      <w:r w:rsidRPr="00926C22">
        <w:rPr>
          <w:lang w:val="en-US"/>
        </w:rPr>
        <w:t>Self-evaluation approach for example solutions will be use</w:t>
      </w:r>
      <w:r w:rsidR="000F757C">
        <w:rPr>
          <w:lang w:val="en-US"/>
        </w:rPr>
        <w:t>d as presented in section 4.2.</w:t>
      </w:r>
      <w:r w:rsidR="007A1C7E">
        <w:rPr>
          <w:lang w:val="en-US"/>
        </w:rPr>
        <w:t>1</w:t>
      </w:r>
      <w:r>
        <w:rPr>
          <w:lang w:val="en-US"/>
        </w:rPr>
        <w:t>.</w:t>
      </w:r>
    </w:p>
    <w:p w14:paraId="68D2D126" w14:textId="4FC9414C" w:rsidR="007647B4" w:rsidRPr="00FA2B8D" w:rsidRDefault="007647B4" w:rsidP="007647B4">
      <w:pPr>
        <w:numPr>
          <w:ilvl w:val="0"/>
          <w:numId w:val="31"/>
        </w:numPr>
        <w:spacing w:after="0"/>
        <w:rPr>
          <w:lang w:val="en-US"/>
        </w:rPr>
      </w:pPr>
      <w:r>
        <w:rPr>
          <w:lang w:val="en-US"/>
        </w:rPr>
        <w:t xml:space="preserve">There is provided a time window for optional cross-evaluation, i.e., cross-evaluation may be performed </w:t>
      </w:r>
      <w:r w:rsidR="007A1C7E">
        <w:rPr>
          <w:lang w:val="en-US"/>
        </w:rPr>
        <w:t xml:space="preserve">as defined in section 4.2.2 </w:t>
      </w:r>
      <w:r>
        <w:rPr>
          <w:lang w:val="en-US"/>
        </w:rPr>
        <w:t>by the interest proponents on a ‘best-effort’ basis. Sufficient time for optional cross-evaluation should be provided. For optional cross-evaluation the documentation guidelines may be relaxed.</w:t>
      </w:r>
    </w:p>
    <w:p w14:paraId="7AAE9C75" w14:textId="3C7309DE" w:rsidR="007647B4" w:rsidRDefault="007647B4" w:rsidP="007647B4">
      <w:pPr>
        <w:numPr>
          <w:ilvl w:val="0"/>
          <w:numId w:val="31"/>
        </w:numPr>
        <w:spacing w:after="0"/>
        <w:rPr>
          <w:lang w:val="en-US"/>
        </w:rPr>
      </w:pPr>
      <w:r>
        <w:rPr>
          <w:lang w:val="en-US"/>
        </w:rPr>
        <w:t>High-level documentations guidelines</w:t>
      </w:r>
      <w:r w:rsidR="00805228">
        <w:rPr>
          <w:lang w:val="en-US"/>
        </w:rPr>
        <w:t xml:space="preserve"> are followed as</w:t>
      </w:r>
      <w:r>
        <w:rPr>
          <w:lang w:val="en-US"/>
        </w:rPr>
        <w:t xml:space="preserve"> present in the section </w:t>
      </w:r>
      <w:r w:rsidR="00070338">
        <w:rPr>
          <w:lang w:val="en-US"/>
        </w:rPr>
        <w:t>4</w:t>
      </w:r>
      <w:r>
        <w:rPr>
          <w:lang w:val="en-US"/>
        </w:rPr>
        <w:t>.</w:t>
      </w:r>
      <w:r w:rsidR="00070338">
        <w:rPr>
          <w:lang w:val="en-US"/>
        </w:rPr>
        <w:t>3</w:t>
      </w:r>
      <w:r>
        <w:rPr>
          <w:lang w:val="en-US"/>
        </w:rPr>
        <w:t>.</w:t>
      </w:r>
    </w:p>
    <w:p w14:paraId="17B525CC" w14:textId="7EA77ED5" w:rsidR="007647B4" w:rsidRPr="00681703" w:rsidRDefault="007647B4" w:rsidP="007647B4">
      <w:pPr>
        <w:numPr>
          <w:ilvl w:val="0"/>
          <w:numId w:val="31"/>
        </w:numPr>
        <w:spacing w:after="0"/>
        <w:rPr>
          <w:lang w:val="en-US"/>
        </w:rPr>
      </w:pPr>
      <w:r>
        <w:rPr>
          <w:lang w:val="en-US"/>
        </w:rPr>
        <w:t>At least informal assessment against requirements in</w:t>
      </w:r>
      <w:r w:rsidR="000F757C">
        <w:rPr>
          <w:lang w:val="en-US"/>
        </w:rPr>
        <w:t xml:space="preserve"> 3GPP</w:t>
      </w:r>
      <w:r>
        <w:rPr>
          <w:lang w:val="en-US"/>
        </w:rPr>
        <w:t xml:space="preserve"> TS 26.261</w:t>
      </w:r>
      <w:r w:rsidR="0023370E">
        <w:rPr>
          <w:lang w:val="en-US"/>
        </w:rPr>
        <w:t xml:space="preserve"> </w:t>
      </w:r>
      <w:r w:rsidR="0023370E">
        <w:rPr>
          <w:lang w:val="en-US"/>
        </w:rPr>
        <w:fldChar w:fldCharType="begin"/>
      </w:r>
      <w:r w:rsidR="0023370E">
        <w:rPr>
          <w:lang w:val="en-US"/>
        </w:rPr>
        <w:instrText xml:space="preserve"> REF _Ref220922181 \r \h </w:instrText>
      </w:r>
      <w:r w:rsidR="0023370E">
        <w:rPr>
          <w:lang w:val="en-US"/>
        </w:rPr>
      </w:r>
      <w:r w:rsidR="0023370E">
        <w:rPr>
          <w:lang w:val="en-US"/>
        </w:rPr>
        <w:fldChar w:fldCharType="separate"/>
      </w:r>
      <w:r w:rsidR="0023370E">
        <w:rPr>
          <w:lang w:val="en-US"/>
        </w:rPr>
        <w:t>[9]</w:t>
      </w:r>
      <w:r w:rsidR="0023370E">
        <w:rPr>
          <w:lang w:val="en-US"/>
        </w:rPr>
        <w:fldChar w:fldCharType="end"/>
      </w:r>
      <w:r>
        <w:rPr>
          <w:lang w:val="en-US"/>
        </w:rPr>
        <w:t xml:space="preserve"> is made.</w:t>
      </w:r>
    </w:p>
    <w:p w14:paraId="3745BF97" w14:textId="77777777" w:rsidR="007647B4" w:rsidRPr="007647B4" w:rsidRDefault="007647B4" w:rsidP="00FD3D06">
      <w:pPr>
        <w:spacing w:after="0"/>
        <w:rPr>
          <w:lang w:val="en-US" w:eastAsia="zh-CN"/>
        </w:rPr>
      </w:pPr>
    </w:p>
    <w:p w14:paraId="344EEA70" w14:textId="3EB74D5D" w:rsidR="007647B4" w:rsidRPr="00B87D19" w:rsidRDefault="00805228" w:rsidP="007647B4">
      <w:pPr>
        <w:pStyle w:val="Heading2"/>
      </w:pPr>
      <w:r>
        <w:t>Procedure</w:t>
      </w:r>
    </w:p>
    <w:p w14:paraId="1A748C3B" w14:textId="56F0FFD8" w:rsidR="007647B4" w:rsidRDefault="007647B4" w:rsidP="00070338">
      <w:pPr>
        <w:pStyle w:val="Heading3"/>
      </w:pPr>
      <w:r w:rsidRPr="00070338">
        <w:t xml:space="preserve">Self-evaluation </w:t>
      </w:r>
    </w:p>
    <w:p w14:paraId="04346F4E" w14:textId="77777777" w:rsidR="007647B4" w:rsidRPr="00C66CC6" w:rsidRDefault="007647B4" w:rsidP="007647B4">
      <w:pPr>
        <w:numPr>
          <w:ilvl w:val="0"/>
          <w:numId w:val="31"/>
        </w:numPr>
        <w:spacing w:after="80"/>
        <w:rPr>
          <w:lang w:val="en-US"/>
        </w:rPr>
      </w:pPr>
      <w:r>
        <w:rPr>
          <w:lang w:val="en-US"/>
        </w:rPr>
        <w:t>Evaluation of the example solution is done by the proponent providing the example solution</w:t>
      </w:r>
    </w:p>
    <w:p w14:paraId="6A9EBBD4" w14:textId="77777777" w:rsidR="007647B4" w:rsidRDefault="007647B4" w:rsidP="007647B4">
      <w:pPr>
        <w:numPr>
          <w:ilvl w:val="0"/>
          <w:numId w:val="31"/>
        </w:numPr>
        <w:spacing w:after="80"/>
        <w:rPr>
          <w:lang w:val="en-US"/>
        </w:rPr>
      </w:pPr>
      <w:r>
        <w:rPr>
          <w:lang w:val="en-US"/>
        </w:rPr>
        <w:t>Proponent processes the recordings used for the evaluation with the example solution</w:t>
      </w:r>
    </w:p>
    <w:p w14:paraId="6698B291" w14:textId="77777777" w:rsidR="007647B4" w:rsidRDefault="007647B4" w:rsidP="007647B4">
      <w:pPr>
        <w:numPr>
          <w:ilvl w:val="0"/>
          <w:numId w:val="31"/>
        </w:numPr>
        <w:spacing w:after="80"/>
        <w:rPr>
          <w:lang w:val="en-US"/>
        </w:rPr>
      </w:pPr>
      <w:r>
        <w:rPr>
          <w:lang w:val="en-US"/>
        </w:rPr>
        <w:t>Proponent performs the objective evaluation (e.g., with the evaluation scripts described in DaCAS-2) for the example solution output signals. Subjective evaluation is recommended, methods and details TBD.</w:t>
      </w:r>
    </w:p>
    <w:p w14:paraId="0B075CDD" w14:textId="77777777" w:rsidR="007647B4" w:rsidRPr="007D0581" w:rsidRDefault="007647B4" w:rsidP="007647B4">
      <w:pPr>
        <w:numPr>
          <w:ilvl w:val="0"/>
          <w:numId w:val="31"/>
        </w:numPr>
        <w:spacing w:after="80"/>
        <w:rPr>
          <w:lang w:val="en-US"/>
        </w:rPr>
      </w:pPr>
      <w:r>
        <w:rPr>
          <w:lang w:val="en-US"/>
        </w:rPr>
        <w:t>Proponent provides a detailed documentation on the evaluation procedure and obtained results</w:t>
      </w:r>
    </w:p>
    <w:p w14:paraId="058D9C3D" w14:textId="77777777" w:rsidR="007647B4" w:rsidRDefault="007647B4" w:rsidP="007647B4">
      <w:pPr>
        <w:rPr>
          <w:lang w:val="en-US"/>
        </w:rPr>
      </w:pPr>
    </w:p>
    <w:p w14:paraId="7A5A2CE7" w14:textId="5F9F049B" w:rsidR="007647B4" w:rsidRDefault="007647B4" w:rsidP="00070338">
      <w:pPr>
        <w:pStyle w:val="Heading3"/>
        <w:rPr>
          <w:lang w:val="en-US"/>
        </w:rPr>
      </w:pPr>
      <w:r>
        <w:rPr>
          <w:lang w:val="en-US"/>
        </w:rPr>
        <w:t>Optional c</w:t>
      </w:r>
      <w:r w:rsidRPr="00CE73FD">
        <w:rPr>
          <w:lang w:val="en-US"/>
        </w:rPr>
        <w:t>ross-evaluation</w:t>
      </w:r>
    </w:p>
    <w:p w14:paraId="70799E50" w14:textId="77777777" w:rsidR="007647B4" w:rsidRPr="00D64AE6" w:rsidRDefault="007647B4" w:rsidP="007647B4">
      <w:pPr>
        <w:numPr>
          <w:ilvl w:val="0"/>
          <w:numId w:val="32"/>
        </w:numPr>
        <w:spacing w:after="60"/>
        <w:rPr>
          <w:b/>
          <w:bCs/>
          <w:lang w:val="en-US"/>
        </w:rPr>
      </w:pPr>
      <w:r>
        <w:rPr>
          <w:lang w:val="en-US"/>
        </w:rPr>
        <w:t>In addition to self-evaluation, any 3GPP member company, denoted as cross-evaluation lab, may evaluate one (or more) example solution(s) provided by a</w:t>
      </w:r>
      <w:r w:rsidRPr="00D64AE6">
        <w:rPr>
          <w:lang w:val="en-US"/>
        </w:rPr>
        <w:t xml:space="preserve"> proponent</w:t>
      </w:r>
    </w:p>
    <w:p w14:paraId="04BB61C5" w14:textId="77777777" w:rsidR="007647B4" w:rsidRPr="000E2C55" w:rsidRDefault="007647B4" w:rsidP="007647B4">
      <w:pPr>
        <w:numPr>
          <w:ilvl w:val="0"/>
          <w:numId w:val="32"/>
        </w:numPr>
        <w:spacing w:after="80"/>
        <w:rPr>
          <w:lang w:val="en-US"/>
        </w:rPr>
      </w:pPr>
      <w:r>
        <w:rPr>
          <w:lang w:val="en-US"/>
        </w:rPr>
        <w:t>Cross-evaluation lab runs the evaluation script (defined in DaCAS-2) with the example solution’s output signals</w:t>
      </w:r>
    </w:p>
    <w:p w14:paraId="23A27C0A" w14:textId="77777777" w:rsidR="007647B4" w:rsidRPr="005F2EBC" w:rsidRDefault="007647B4" w:rsidP="007647B4">
      <w:pPr>
        <w:numPr>
          <w:ilvl w:val="0"/>
          <w:numId w:val="32"/>
        </w:numPr>
        <w:spacing w:after="60"/>
        <w:rPr>
          <w:b/>
          <w:lang w:val="en-US"/>
        </w:rPr>
      </w:pPr>
      <w:r w:rsidRPr="5C2BA242">
        <w:rPr>
          <w:lang w:val="en-US"/>
        </w:rPr>
        <w:t>Depending on the cross-evaluation lab’s interest and available effort, the cross-evaluation may be done directly for the processed example solution output signals provided by the self-evaluation proponent, or by running the evaluated example solution with the recordings used for the evaluation and performing the evaluation for the processed output signals</w:t>
      </w:r>
    </w:p>
    <w:p w14:paraId="2B7D4B53" w14:textId="77777777" w:rsidR="007647B4" w:rsidRPr="00547DE9" w:rsidRDefault="007647B4" w:rsidP="007647B4">
      <w:pPr>
        <w:numPr>
          <w:ilvl w:val="0"/>
          <w:numId w:val="32"/>
        </w:numPr>
        <w:spacing w:after="80"/>
        <w:rPr>
          <w:lang w:val="en-US"/>
        </w:rPr>
      </w:pPr>
      <w:r>
        <w:rPr>
          <w:lang w:val="en-US"/>
        </w:rPr>
        <w:t>Cross-evaluation lab provides a detailed documentation on the evaluation procedure and obtained results</w:t>
      </w:r>
    </w:p>
    <w:p w14:paraId="00BF71C5" w14:textId="77777777" w:rsidR="007647B4" w:rsidRDefault="007647B4" w:rsidP="007647B4">
      <w:pPr>
        <w:rPr>
          <w:lang w:val="en-US"/>
        </w:rPr>
      </w:pPr>
    </w:p>
    <w:p w14:paraId="4FE2452B" w14:textId="52C26208" w:rsidR="007647B4" w:rsidRPr="00070338" w:rsidRDefault="007647B4" w:rsidP="007647B4">
      <w:pPr>
        <w:rPr>
          <w:color w:val="EE0000"/>
          <w:lang w:val="en-US"/>
        </w:rPr>
      </w:pPr>
      <w:r w:rsidRPr="000E2C55">
        <w:rPr>
          <w:color w:val="EE0000"/>
          <w:lang w:val="en-US"/>
        </w:rPr>
        <w:t>Editor’s note:</w:t>
      </w:r>
      <w:r>
        <w:rPr>
          <w:color w:val="EE0000"/>
          <w:lang w:val="en-US"/>
        </w:rPr>
        <w:t xml:space="preserve"> Clarify what cross-evaluation comprise</w:t>
      </w:r>
      <w:r w:rsidR="007A1C7E">
        <w:rPr>
          <w:color w:val="EE0000"/>
          <w:lang w:val="en-US"/>
        </w:rPr>
        <w:t>s</w:t>
      </w:r>
      <w:r>
        <w:rPr>
          <w:color w:val="EE0000"/>
          <w:lang w:val="en-US"/>
        </w:rPr>
        <w:t xml:space="preserve"> and how it is documented in the specification. Clarify in the specification whether the self- or cross-evaluation is done and how. Minimum dataset for the evaluation is TBD.</w:t>
      </w:r>
    </w:p>
    <w:p w14:paraId="0E2F744D" w14:textId="288DBD01" w:rsidR="007647B4" w:rsidRDefault="007647B4" w:rsidP="007647B4">
      <w:pPr>
        <w:pStyle w:val="Heading2"/>
        <w:rPr>
          <w:lang w:val="en-US"/>
        </w:rPr>
      </w:pPr>
      <w:r>
        <w:rPr>
          <w:lang w:val="en-US"/>
        </w:rPr>
        <w:lastRenderedPageBreak/>
        <w:t>Documentation guidelines</w:t>
      </w:r>
    </w:p>
    <w:p w14:paraId="4D8D7215" w14:textId="77777777" w:rsidR="007647B4" w:rsidRDefault="007647B4" w:rsidP="007647B4">
      <w:pPr>
        <w:rPr>
          <w:lang w:val="en-US"/>
        </w:rPr>
      </w:pPr>
      <w:r>
        <w:rPr>
          <w:lang w:val="en-US"/>
        </w:rPr>
        <w:t>Whether the evaluation is done by the proponents themselves, or in a cross-evaluation manner, the documentation shall comprise at least following:</w:t>
      </w:r>
    </w:p>
    <w:p w14:paraId="465E6DBD" w14:textId="77777777" w:rsidR="007647B4" w:rsidRDefault="007647B4" w:rsidP="007647B4">
      <w:pPr>
        <w:numPr>
          <w:ilvl w:val="0"/>
          <w:numId w:val="31"/>
        </w:numPr>
        <w:spacing w:before="240" w:after="80"/>
        <w:rPr>
          <w:lang w:val="en-US"/>
        </w:rPr>
      </w:pPr>
      <w:r>
        <w:rPr>
          <w:lang w:val="en-US"/>
        </w:rPr>
        <w:t>How the evaluation was done in such detail that the evaluation procedure can be repeated by others. In addition, the documentation should allow the comparison of different example solutions and should provide sufficient understanding of the example solution performance. Thus, evaluation report shall include at least:</w:t>
      </w:r>
    </w:p>
    <w:p w14:paraId="2FA4CAE5" w14:textId="77777777" w:rsidR="007647B4" w:rsidRDefault="007647B4" w:rsidP="007647B4">
      <w:pPr>
        <w:numPr>
          <w:ilvl w:val="1"/>
          <w:numId w:val="31"/>
        </w:numPr>
        <w:spacing w:after="80"/>
        <w:rPr>
          <w:lang w:val="en-US"/>
        </w:rPr>
      </w:pPr>
      <w:r>
        <w:rPr>
          <w:lang w:val="en-US"/>
        </w:rPr>
        <w:t>Target device(s) used for the evaluation</w:t>
      </w:r>
    </w:p>
    <w:p w14:paraId="600887DC" w14:textId="77777777" w:rsidR="007647B4" w:rsidRPr="00F50C45" w:rsidRDefault="007647B4" w:rsidP="007647B4">
      <w:pPr>
        <w:numPr>
          <w:ilvl w:val="1"/>
          <w:numId w:val="31"/>
        </w:numPr>
        <w:spacing w:after="80"/>
        <w:rPr>
          <w:lang w:val="en-US"/>
        </w:rPr>
      </w:pPr>
      <w:r>
        <w:rPr>
          <w:lang w:val="en-US"/>
        </w:rPr>
        <w:t>Description of the example solution input signals</w:t>
      </w:r>
    </w:p>
    <w:p w14:paraId="4250E680" w14:textId="77777777" w:rsidR="007647B4" w:rsidRPr="0031085A" w:rsidRDefault="007647B4" w:rsidP="007647B4">
      <w:pPr>
        <w:numPr>
          <w:ilvl w:val="1"/>
          <w:numId w:val="31"/>
        </w:numPr>
        <w:spacing w:after="80"/>
        <w:rPr>
          <w:lang w:val="en-US"/>
        </w:rPr>
      </w:pPr>
      <w:r>
        <w:rPr>
          <w:lang w:val="en-US"/>
        </w:rPr>
        <w:t>Details on the example solution output signals, including IVAS input format(s)</w:t>
      </w:r>
    </w:p>
    <w:p w14:paraId="34A7A5B3" w14:textId="77777777" w:rsidR="007647B4" w:rsidRDefault="007647B4" w:rsidP="007647B4">
      <w:pPr>
        <w:numPr>
          <w:ilvl w:val="1"/>
          <w:numId w:val="31"/>
        </w:numPr>
        <w:spacing w:after="80"/>
        <w:rPr>
          <w:lang w:val="en-US"/>
        </w:rPr>
      </w:pPr>
      <w:r>
        <w:rPr>
          <w:lang w:val="en-US"/>
        </w:rPr>
        <w:t>Example solution output signals used for the evaluation shall be provided</w:t>
      </w:r>
    </w:p>
    <w:p w14:paraId="1E8C9EC5" w14:textId="77777777" w:rsidR="007647B4" w:rsidRDefault="007647B4" w:rsidP="007647B4">
      <w:pPr>
        <w:numPr>
          <w:ilvl w:val="1"/>
          <w:numId w:val="31"/>
        </w:numPr>
        <w:spacing w:after="80"/>
        <w:rPr>
          <w:lang w:val="en-US"/>
        </w:rPr>
      </w:pPr>
      <w:r>
        <w:rPr>
          <w:lang w:val="en-US"/>
        </w:rPr>
        <w:t>Evaluation and corresponding documentation shall consider any specific IVAS input format characteristics (e.g., application of IVAS input format specific evaluation methods)</w:t>
      </w:r>
    </w:p>
    <w:p w14:paraId="13B39DC5" w14:textId="77777777" w:rsidR="007647B4" w:rsidRDefault="007647B4" w:rsidP="007647B4">
      <w:pPr>
        <w:numPr>
          <w:ilvl w:val="1"/>
          <w:numId w:val="31"/>
        </w:numPr>
        <w:spacing w:after="80"/>
        <w:rPr>
          <w:lang w:val="en-US"/>
        </w:rPr>
      </w:pPr>
      <w:r>
        <w:rPr>
          <w:lang w:val="en-US"/>
        </w:rPr>
        <w:t>Evaluation results, including any observations during the evaluation procedure that might have influence on the results</w:t>
      </w:r>
    </w:p>
    <w:p w14:paraId="6CB85CDD" w14:textId="77777777" w:rsidR="007647B4" w:rsidRDefault="007647B4" w:rsidP="007647B4">
      <w:pPr>
        <w:spacing w:after="80"/>
        <w:rPr>
          <w:lang w:val="en-US"/>
        </w:rPr>
      </w:pPr>
    </w:p>
    <w:p w14:paraId="77CF835E" w14:textId="77777777" w:rsidR="007647B4" w:rsidRDefault="007647B4" w:rsidP="007647B4">
      <w:pPr>
        <w:spacing w:after="80"/>
        <w:rPr>
          <w:lang w:val="en-US"/>
        </w:rPr>
      </w:pPr>
      <w:r>
        <w:rPr>
          <w:lang w:val="en-US"/>
        </w:rPr>
        <w:t>For self-evaluation, the following can be considered:</w:t>
      </w:r>
    </w:p>
    <w:p w14:paraId="6EEF9B5E" w14:textId="77777777" w:rsidR="007647B4" w:rsidRDefault="007647B4" w:rsidP="007647B4">
      <w:pPr>
        <w:numPr>
          <w:ilvl w:val="1"/>
          <w:numId w:val="31"/>
        </w:numPr>
        <w:spacing w:after="80"/>
        <w:rPr>
          <w:lang w:val="en-US"/>
        </w:rPr>
      </w:pPr>
      <w:r>
        <w:rPr>
          <w:lang w:val="en-US"/>
        </w:rPr>
        <w:t xml:space="preserve">Self-evaluation may include additional tests </w:t>
      </w:r>
      <w:r w:rsidRPr="0027064E">
        <w:rPr>
          <w:lang w:val="en-US"/>
        </w:rPr>
        <w:t>for realistic capture scenarios</w:t>
      </w:r>
      <w:r>
        <w:rPr>
          <w:lang w:val="en-US"/>
        </w:rPr>
        <w:t xml:space="preserve"> not covered in TS 26.260 or DaCAS-2 permanent document, and/or a wider set of recordings may be used than what is provided by the time the evaluation begins. In such case, all the additional recordings used for the evaluation shall be made available and the additional test methods shall be properly documented to enable repetition or later application for other example solutions.</w:t>
      </w:r>
    </w:p>
    <w:p w14:paraId="7928467A" w14:textId="77777777" w:rsidR="007647B4" w:rsidRPr="00547DE9" w:rsidRDefault="007647B4" w:rsidP="007647B4">
      <w:pPr>
        <w:spacing w:after="80"/>
        <w:rPr>
          <w:lang w:val="en-US"/>
        </w:rPr>
      </w:pPr>
    </w:p>
    <w:p w14:paraId="1924B4BA" w14:textId="77777777" w:rsidR="007647B4" w:rsidRDefault="007647B4" w:rsidP="007647B4">
      <w:pPr>
        <w:rPr>
          <w:b/>
          <w:bCs/>
          <w:lang w:val="en-US"/>
        </w:rPr>
      </w:pPr>
    </w:p>
    <w:p w14:paraId="7760556A" w14:textId="7A21C10B" w:rsidR="00551ADF" w:rsidRPr="007647B4" w:rsidRDefault="00B87D19" w:rsidP="00FD3D06">
      <w:pPr>
        <w:spacing w:after="0"/>
        <w:rPr>
          <w:lang w:val="en-US" w:eastAsia="zh-CN"/>
        </w:rPr>
      </w:pPr>
      <w:r>
        <w:rPr>
          <w:lang w:val="en-US" w:eastAsia="zh-CN"/>
        </w:rPr>
        <w:t>]</w:t>
      </w: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lastRenderedPageBreak/>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w:t>
            </w:r>
            <w:proofErr w:type="gramStart"/>
            <w:r w:rsidRPr="00EC7974">
              <w:rPr>
                <w:sz w:val="18"/>
                <w:szCs w:val="18"/>
                <w:lang w:val="en-US"/>
              </w:rPr>
              <w:t>bit</w:t>
            </w:r>
            <w:proofErr w:type="gramEnd"/>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2EF9A450" w14:textId="72371BA9" w:rsidR="001A0AD1" w:rsidRDefault="001A0AD1" w:rsidP="003231CD">
      <w:pPr>
        <w:rPr>
          <w:lang w:eastAsia="zh-CN"/>
        </w:rPr>
      </w:pPr>
      <w:r>
        <w:rPr>
          <w:lang w:eastAsia="zh-CN"/>
        </w:rPr>
        <w:t>[</w:t>
      </w:r>
    </w:p>
    <w:p w14:paraId="7D580C79" w14:textId="2C258013" w:rsidR="001A0AD1" w:rsidRPr="001A0AD1" w:rsidRDefault="001A0AD1" w:rsidP="001A0AD1">
      <w:pPr>
        <w:pStyle w:val="Heading4"/>
        <w:rPr>
          <w:lang w:eastAsia="zh-CN"/>
        </w:rPr>
      </w:pPr>
      <w:r>
        <w:rPr>
          <w:lang w:eastAsia="zh-CN"/>
        </w:rPr>
        <w:t>Multi-source scenario for ISM evaluation</w:t>
      </w:r>
    </w:p>
    <w:p w14:paraId="67E25590" w14:textId="1D80F988" w:rsidR="001A0AD1" w:rsidRPr="001A0AD1" w:rsidRDefault="001A0AD1" w:rsidP="001A0AD1">
      <w:pPr>
        <w:rPr>
          <w:lang w:val="en-US" w:eastAsia="zh-CN"/>
        </w:rPr>
      </w:pPr>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p>
    <w:p w14:paraId="70F960FB" w14:textId="77777777" w:rsidR="001A0AD1" w:rsidRPr="001A0AD1" w:rsidRDefault="001A0AD1" w:rsidP="003551B6">
      <w:pPr>
        <w:numPr>
          <w:ilvl w:val="0"/>
          <w:numId w:val="29"/>
        </w:numPr>
        <w:rPr>
          <w:lang w:val="en-US" w:eastAsia="zh-CN"/>
        </w:rPr>
      </w:pPr>
      <w:r w:rsidRPr="001A0AD1">
        <w:rPr>
          <w:lang w:val="en-US" w:eastAsia="zh-CN"/>
        </w:rPr>
        <w:t>Record sound sources individually. These individual sound source recordings correspond to the reference signals used for the evaluation of ISM capturing solutions.</w:t>
      </w:r>
    </w:p>
    <w:p w14:paraId="2A0A7E10" w14:textId="77777777" w:rsidR="001A0AD1" w:rsidRPr="001A0AD1" w:rsidRDefault="001A0AD1" w:rsidP="003551B6">
      <w:pPr>
        <w:numPr>
          <w:ilvl w:val="0"/>
          <w:numId w:val="29"/>
        </w:numPr>
        <w:rPr>
          <w:lang w:val="en-US" w:eastAsia="zh-CN"/>
        </w:rPr>
      </w:pPr>
      <w:r w:rsidRPr="001A0AD1">
        <w:rPr>
          <w:lang w:val="en-US" w:eastAsia="zh-CN"/>
        </w:rPr>
        <w:lastRenderedPageBreak/>
        <w:t>Sum up the individual sound source recordings to obtain final input signals to example solutions. This is feasible since it is foreseen that the raw microphone signals must be recorded.</w:t>
      </w:r>
    </w:p>
    <w:p w14:paraId="2ADC5BE5" w14:textId="77777777" w:rsidR="00AA08A1" w:rsidRDefault="00AA08A1" w:rsidP="00AA08A1">
      <w:pPr>
        <w:pStyle w:val="Caption"/>
        <w:keepNext/>
      </w:pPr>
    </w:p>
    <w:p w14:paraId="427DFF42" w14:textId="20279DC5" w:rsidR="00AA08A1" w:rsidRPr="00AA08A1" w:rsidRDefault="00AA08A1" w:rsidP="00AA08A1">
      <w:pPr>
        <w:pStyle w:val="Caption"/>
        <w:keepNext/>
        <w:rPr>
          <w:b/>
          <w:bCs/>
          <w:i w:val="0"/>
          <w:iCs w:val="0"/>
          <w:color w:val="000000" w:themeColor="text1"/>
        </w:rPr>
      </w:pPr>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rFonts w:ascii="Arial" w:eastAsia="Arial" w:hAnsi="Arial" w:cs="Arial"/>
                <w:b/>
                <w:bCs/>
              </w:rPr>
            </w:pPr>
            <w:r w:rsidRPr="7C6C71A7">
              <w:rPr>
                <w:rFonts w:ascii="Arial" w:eastAsia="Arial" w:hAnsi="Arial" w:cs="Arial"/>
                <w:b/>
                <w:bCs/>
              </w:rPr>
              <w:t>No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77777777" w:rsidR="001A0AD1" w:rsidRDefault="001A0AD1" w:rsidP="00E517A5">
            <w:pPr>
              <w:rPr>
                <w:rFonts w:ascii="Arial" w:eastAsia="Arial" w:hAnsi="Arial" w:cs="Arial"/>
              </w:rPr>
            </w:pPr>
            <w:r w:rsidRPr="7C6C71A7">
              <w:rPr>
                <w:rFonts w:ascii="Arial" w:eastAsia="Arial" w:hAnsi="Arial" w:cs="Arial"/>
              </w:rPr>
              <w:t>X-1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77777777" w:rsidR="001A0AD1" w:rsidRDefault="001A0AD1" w:rsidP="00E517A5">
            <w:pPr>
              <w:rPr>
                <w:rFonts w:ascii="Arial" w:eastAsia="Arial" w:hAnsi="Arial" w:cs="Arial"/>
              </w:rPr>
            </w:pPr>
            <w:r w:rsidRPr="7C6C71A7">
              <w:rPr>
                <w:rFonts w:ascii="Arial" w:eastAsia="Arial" w:hAnsi="Arial" w:cs="Arial"/>
              </w:rPr>
              <w:t>X-2</w:t>
            </w:r>
          </w:p>
        </w:tc>
      </w:tr>
      <w:tr w:rsidR="001A0AD1" w14:paraId="2412B11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rFonts w:ascii="Arial" w:eastAsia="Arial" w:hAnsi="Arial" w:cs="Arial"/>
                <w:b/>
                <w:bCs/>
              </w:rPr>
            </w:pPr>
            <w:r w:rsidRPr="7C6C71A7">
              <w:rPr>
                <w:rFonts w:ascii="Arial" w:eastAsia="Arial" w:hAnsi="Arial" w:cs="Arial"/>
                <w:b/>
                <w:bCs/>
              </w:rPr>
              <w:t>Sound source</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r>
      <w:tr w:rsidR="001A0AD1" w14:paraId="064D54E6"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rFonts w:ascii="Arial" w:eastAsia="Arial" w:hAnsi="Arial" w:cs="Arial"/>
                <w:b/>
                <w:bCs/>
              </w:rPr>
            </w:pPr>
            <w:r w:rsidRPr="7C6C71A7">
              <w:rPr>
                <w:rFonts w:ascii="Arial" w:eastAsia="Arial" w:hAnsi="Arial" w:cs="Arial"/>
                <w:b/>
                <w:bCs/>
              </w:rPr>
              <w:t>Source signal</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r>
      <w:tr w:rsidR="001A0AD1" w14:paraId="2FABB055"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rFonts w:ascii="Arial" w:eastAsia="Arial" w:hAnsi="Arial" w:cs="Arial"/>
                <w:b/>
                <w:bCs/>
              </w:rPr>
            </w:pPr>
            <w:r w:rsidRPr="7C6C71A7">
              <w:rPr>
                <w:rFonts w:ascii="Arial" w:eastAsia="Arial" w:hAnsi="Arial" w:cs="Arial"/>
                <w:b/>
                <w:bCs/>
              </w:rPr>
              <w:t>Source signal characteristics</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2C300E60"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4AA4465A"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1B2BBD7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78115998"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4CA71FB8"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4278A74A"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600D5C85"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7BA34B4E"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428CEC3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334FD892"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19342EE9"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01F85A45"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w:t>
            </w:r>
            <w:proofErr w:type="gramStart"/>
            <w:r w:rsidRPr="7C6C71A7">
              <w:rPr>
                <w:rFonts w:ascii="Arial" w:eastAsia="Arial" w:hAnsi="Arial" w:cs="Arial"/>
              </w:rPr>
              <w:t>bit</w:t>
            </w:r>
            <w:proofErr w:type="gramEnd"/>
          </w:p>
        </w:tc>
      </w:tr>
      <w:tr w:rsidR="001A0AD1" w14:paraId="094D0478"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rFonts w:ascii="Arial" w:eastAsia="Arial" w:hAnsi="Arial" w:cs="Arial"/>
                <w:b/>
                <w:bCs/>
              </w:rPr>
            </w:pPr>
            <w:r w:rsidRPr="7C6C71A7">
              <w:rPr>
                <w:rFonts w:ascii="Arial" w:eastAsia="Arial" w:hAnsi="Arial" w:cs="Arial"/>
                <w:b/>
                <w:bCs/>
              </w:rPr>
              <w:t>Sound source calibration</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r>
      <w:tr w:rsidR="001A0AD1" w14:paraId="4830BE3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rFonts w:ascii="Arial" w:eastAsia="Arial" w:hAnsi="Arial" w:cs="Arial"/>
                <w:b/>
                <w:bCs/>
              </w:rPr>
            </w:pPr>
            <w:r w:rsidRPr="7C6C71A7">
              <w:rPr>
                <w:rFonts w:ascii="Arial" w:eastAsia="Arial" w:hAnsi="Arial" w:cs="Arial"/>
                <w:b/>
                <w:bCs/>
              </w:rPr>
              <w:t>Acoustic environment</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r>
      <w:tr w:rsidR="001A0AD1" w14:paraId="27348EEC"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rFonts w:ascii="Arial" w:eastAsia="Arial" w:hAnsi="Arial" w:cs="Arial"/>
                <w:b/>
                <w:bCs/>
              </w:rPr>
            </w:pPr>
            <w:r w:rsidRPr="7C6C71A7">
              <w:rPr>
                <w:rFonts w:ascii="Arial" w:eastAsia="Arial" w:hAnsi="Arial" w:cs="Arial"/>
                <w:b/>
                <w:bCs/>
              </w:rPr>
              <w:t>Detailed Positioning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rFonts w:ascii="Arial" w:eastAsia="Arial" w:hAnsi="Arial" w:cs="Arial"/>
              </w:rPr>
            </w:pPr>
            <w:r w:rsidRPr="57325F12">
              <w:rPr>
                <w:rFonts w:ascii="Arial" w:eastAsia="Arial" w:hAnsi="Arial" w:cs="Arial"/>
                <w:b/>
              </w:rPr>
              <w:t xml:space="preserve">UE positioning/orientation: </w:t>
            </w:r>
            <w:r w:rsidRPr="57325F12">
              <w:rPr>
                <w:rFonts w:ascii="Arial" w:eastAsia="Arial" w:hAnsi="Arial" w:cs="Arial"/>
              </w:rPr>
              <w:t>UE lying flat on a table, screen facing up</w:t>
            </w:r>
          </w:p>
          <w:p w14:paraId="40AB63AD"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p>
          <w:p w14:paraId="0A1BC795"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66C44989"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0.4 m</w:t>
            </w:r>
          </w:p>
          <w:p w14:paraId="134605A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rFonts w:ascii="Arial" w:eastAsia="Arial" w:hAnsi="Arial" w:cs="Arial"/>
              </w:rPr>
            </w:pPr>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p>
          <w:p w14:paraId="033B0819"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p>
          <w:p w14:paraId="0AB25099"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75CAB131"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 m</w:t>
            </w:r>
          </w:p>
          <w:p w14:paraId="7BFCAAE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p>
        </w:tc>
      </w:tr>
      <w:tr w:rsidR="001A0AD1" w14:paraId="5113B2F9"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rFonts w:ascii="Arial" w:eastAsia="Arial" w:hAnsi="Arial" w:cs="Arial"/>
                <w:b/>
                <w:bCs/>
              </w:rPr>
            </w:pPr>
            <w:r w:rsidRPr="7C6C71A7">
              <w:rPr>
                <w:rFonts w:ascii="Arial" w:eastAsia="Arial" w:hAnsi="Arial" w:cs="Arial"/>
                <w:b/>
                <w:bCs/>
              </w:rPr>
              <w:t>Reference recording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r>
      <w:tr w:rsidR="001A0AD1" w14:paraId="4A03CD04"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rFonts w:ascii="Arial" w:eastAsia="Arial" w:hAnsi="Arial" w:cs="Arial"/>
                <w:b/>
                <w:bCs/>
              </w:rPr>
            </w:pPr>
            <w:r w:rsidRPr="7C6C71A7">
              <w:rPr>
                <w:rFonts w:ascii="Arial" w:eastAsia="Arial" w:hAnsi="Arial" w:cs="Arial"/>
                <w:b/>
                <w:bCs/>
              </w:rPr>
              <w:t>Description/additional info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68996FCC" w14:textId="77777777" w:rsidR="001A0AD1" w:rsidRDefault="001A0AD1" w:rsidP="003551B6">
            <w:pPr>
              <w:pStyle w:val="ListParagraph"/>
              <w:numPr>
                <w:ilvl w:val="0"/>
                <w:numId w:val="28"/>
              </w:numPr>
              <w:rPr>
                <w:rFonts w:ascii="Arial" w:eastAsia="Arial" w:hAnsi="Arial" w:cs="Arial"/>
              </w:rPr>
            </w:pPr>
            <w:r w:rsidRPr="5AA76358">
              <w:rPr>
                <w:rFonts w:ascii="Arial" w:eastAsia="Arial" w:hAnsi="Arial" w:cs="Arial"/>
              </w:rPr>
              <w:t>Record sound sources individually</w:t>
            </w:r>
          </w:p>
          <w:p w14:paraId="6162D161" w14:textId="77777777" w:rsidR="001A0AD1" w:rsidRDefault="001A0AD1" w:rsidP="003551B6">
            <w:pPr>
              <w:pStyle w:val="ListParagraph"/>
              <w:numPr>
                <w:ilvl w:val="0"/>
                <w:numId w:val="28"/>
              </w:numPr>
              <w:rPr>
                <w:rFonts w:ascii="Arial" w:eastAsia="Arial" w:hAnsi="Arial" w:cs="Arial"/>
              </w:rPr>
            </w:pPr>
            <w:r w:rsidRPr="55B75769">
              <w:rPr>
                <w:rFonts w:ascii="Arial" w:eastAsia="Arial" w:hAnsi="Arial" w:cs="Arial"/>
              </w:rPr>
              <w:t xml:space="preserve">Sum up the individual sound source recordings to obtain final input signals to example solutions. This is feasible since it is foreseen that </w:t>
            </w:r>
            <w:r w:rsidRPr="55B75769">
              <w:rPr>
                <w:rFonts w:ascii="Arial" w:eastAsia="Arial" w:hAnsi="Arial" w:cs="Arial"/>
              </w:rPr>
              <w:lastRenderedPageBreak/>
              <w:t>the raw microphone signals must be recorded.</w:t>
            </w:r>
          </w:p>
          <w:p w14:paraId="27076223"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614CA1C5" w14:textId="77777777" w:rsidR="001A0AD1" w:rsidRDefault="001A0AD1" w:rsidP="00E517A5">
            <w:pPr>
              <w:rPr>
                <w:rFonts w:ascii="Arial" w:eastAsia="Arial" w:hAnsi="Arial" w:cs="Arial"/>
              </w:rPr>
            </w:pPr>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proofErr w:type="gramStart"/>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w:t>
            </w:r>
            <w:proofErr w:type="gramEnd"/>
            <w:r w:rsidRPr="6D64BCA2">
              <w:rPr>
                <w:rFonts w:ascii="Arial" w:eastAsia="Arial" w:hAnsi="Arial" w:cs="Arial"/>
              </w:rPr>
              <w:t xml:space="preserve">&gt;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p>
          <w:p w14:paraId="53E6E03A" w14:textId="77777777" w:rsidR="001A0AD1" w:rsidRPr="00E517A5" w:rsidRDefault="001A0AD1" w:rsidP="00E517A5">
            <w:pPr>
              <w:rPr>
                <w:rFonts w:ascii="Arial" w:eastAsia="Arial" w:hAnsi="Arial" w:cs="Arial"/>
                <w:b/>
              </w:rPr>
            </w:pPr>
            <w:r w:rsidRPr="00E517A5">
              <w:rPr>
                <w:rFonts w:ascii="Arial" w:eastAsia="Arial" w:hAnsi="Arial" w:cs="Arial"/>
                <w:b/>
                <w:bCs/>
              </w:rPr>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rFonts w:ascii="Arial" w:eastAsia="Arial" w:hAnsi="Arial" w:cs="Arial"/>
              </w:rPr>
            </w:pPr>
            <w:r w:rsidRPr="5AA76358">
              <w:rPr>
                <w:rFonts w:ascii="Arial" w:eastAsia="Arial" w:hAnsi="Arial" w:cs="Arial"/>
                <w:b/>
                <w:bCs/>
              </w:rPr>
              <w:lastRenderedPageBreak/>
              <w:t>Recording procedure</w:t>
            </w:r>
          </w:p>
          <w:p w14:paraId="186F7AF5" w14:textId="77777777" w:rsidR="001A0AD1" w:rsidRDefault="001A0AD1" w:rsidP="003551B6">
            <w:pPr>
              <w:pStyle w:val="ListParagraph"/>
              <w:numPr>
                <w:ilvl w:val="0"/>
                <w:numId w:val="27"/>
              </w:numPr>
              <w:rPr>
                <w:rFonts w:ascii="Arial" w:eastAsia="Arial" w:hAnsi="Arial" w:cs="Arial"/>
              </w:rPr>
            </w:pPr>
            <w:r w:rsidRPr="5AA76358">
              <w:rPr>
                <w:rFonts w:ascii="Arial" w:eastAsia="Arial" w:hAnsi="Arial" w:cs="Arial"/>
              </w:rPr>
              <w:t>Record sound sources individually</w:t>
            </w:r>
          </w:p>
          <w:p w14:paraId="07CCC3FA" w14:textId="77777777" w:rsidR="001A0AD1" w:rsidRDefault="001A0AD1" w:rsidP="003551B6">
            <w:pPr>
              <w:pStyle w:val="ListParagraph"/>
              <w:numPr>
                <w:ilvl w:val="0"/>
                <w:numId w:val="27"/>
              </w:numPr>
              <w:rPr>
                <w:rFonts w:ascii="Arial" w:eastAsia="Arial" w:hAnsi="Arial" w:cs="Arial"/>
              </w:rPr>
            </w:pPr>
            <w:r w:rsidRPr="55B75769">
              <w:rPr>
                <w:rFonts w:ascii="Arial" w:eastAsia="Arial" w:hAnsi="Arial" w:cs="Arial"/>
              </w:rPr>
              <w:t xml:space="preserve">Sum up the individual sound source recordings to obtain final input signals to example solutions. This is feasible since it is foreseen that the </w:t>
            </w:r>
            <w:r w:rsidRPr="55B75769">
              <w:rPr>
                <w:rFonts w:ascii="Arial" w:eastAsia="Arial" w:hAnsi="Arial" w:cs="Arial"/>
              </w:rPr>
              <w:lastRenderedPageBreak/>
              <w:t>raw microphone signals must be recorded.</w:t>
            </w:r>
          </w:p>
          <w:p w14:paraId="5586FF6C"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3701B584" w14:textId="77777777" w:rsidR="001A0AD1" w:rsidRDefault="001A0AD1" w:rsidP="00E517A5">
            <w:pPr>
              <w:rPr>
                <w:rFonts w:ascii="Arial" w:eastAsia="Arial" w:hAnsi="Arial" w:cs="Arial"/>
              </w:rPr>
            </w:pPr>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w:t>
            </w:r>
            <w:proofErr w:type="gramStart"/>
            <w:r w:rsidRPr="5BA58C31">
              <w:rPr>
                <w:rFonts w:ascii="Arial" w:eastAsia="Arial" w:hAnsi="Arial" w:cs="Arial"/>
              </w:rPr>
              <w:t>%)  -</w:t>
            </w:r>
            <w:proofErr w:type="gramEnd"/>
            <w:r w:rsidRPr="5BA58C31">
              <w:rPr>
                <w:rFonts w:ascii="Arial" w:eastAsia="Arial" w:hAnsi="Arial" w:cs="Arial"/>
              </w:rPr>
              <w:t>&gt; only source 2 active (25%) -&gt; source 1 + source 2 active (50%)</w:t>
            </w:r>
          </w:p>
          <w:p w14:paraId="579D5647" w14:textId="77777777" w:rsidR="001A0AD1" w:rsidRDefault="001A0AD1" w:rsidP="00E517A5">
            <w:pPr>
              <w:rPr>
                <w:rFonts w:ascii="Arial" w:eastAsia="Arial" w:hAnsi="Arial" w:cs="Arial"/>
                <w:b/>
              </w:rPr>
            </w:pPr>
            <w:r w:rsidRPr="3500CC0A">
              <w:rPr>
                <w:rFonts w:ascii="Arial" w:eastAsia="Arial" w:hAnsi="Arial" w:cs="Arial"/>
                <w:b/>
                <w:bCs/>
              </w:rPr>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p>
        </w:tc>
      </w:tr>
    </w:tbl>
    <w:p w14:paraId="0EDCE986" w14:textId="77777777" w:rsidR="001A0AD1" w:rsidRDefault="001A0AD1" w:rsidP="001A0AD1">
      <w:pPr>
        <w:widowControl w:val="0"/>
        <w:spacing w:line="240" w:lineRule="atLeast"/>
      </w:pPr>
    </w:p>
    <w:p w14:paraId="4BF76FB4" w14:textId="77777777" w:rsidR="001A0AD1" w:rsidRDefault="001A0AD1" w:rsidP="001A0AD1">
      <w:pPr>
        <w:widowControl w:val="0"/>
        <w:spacing w:after="0" w:line="240" w:lineRule="atLeast"/>
        <w:ind w:left="360" w:hanging="360"/>
        <w:jc w:val="center"/>
        <w:outlineLvl w:val="0"/>
        <w:rPr>
          <w:rFonts w:ascii="Arial" w:hAnsi="Arial" w:cs="Arial"/>
          <w:b/>
          <w:bCs/>
        </w:rPr>
      </w:pPr>
      <w:r>
        <w:rPr>
          <w:noProof/>
        </w:rPr>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p>
    <w:p w14:paraId="6E8524CE" w14:textId="77777777" w:rsidR="001A0AD1" w:rsidRDefault="001A0AD1" w:rsidP="001A0AD1">
      <w:pPr>
        <w:widowControl w:val="0"/>
        <w:spacing w:after="0" w:line="240" w:lineRule="atLeast"/>
        <w:ind w:left="360" w:hanging="360"/>
        <w:jc w:val="center"/>
        <w:outlineLvl w:val="0"/>
        <w:rPr>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rFonts w:ascii="Arial" w:hAnsi="Arial" w:cs="Arial"/>
          <w:b/>
          <w:bCs/>
        </w:rPr>
      </w:pPr>
      <w:r w:rsidRPr="5306BEFC">
        <w:rPr>
          <w:rFonts w:ascii="Arial" w:hAnsi="Arial" w:cs="Arial"/>
          <w:b/>
          <w:bCs/>
        </w:rPr>
        <w:t>Figure 1 Sketch of recording scenario X-1</w:t>
      </w:r>
    </w:p>
    <w:p w14:paraId="67644459" w14:textId="77777777" w:rsidR="001A0AD1" w:rsidRDefault="001A0AD1" w:rsidP="001A0AD1">
      <w:pPr>
        <w:widowControl w:val="0"/>
        <w:spacing w:after="0" w:line="240" w:lineRule="atLeast"/>
        <w:ind w:left="360" w:hanging="360"/>
        <w:jc w:val="center"/>
        <w:outlineLvl w:val="0"/>
        <w:rPr>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pPr>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7"/>
                    <a:stretch>
                      <a:fillRect/>
                    </a:stretch>
                  </pic:blipFill>
                  <pic:spPr>
                    <a:xfrm>
                      <a:off x="0" y="0"/>
                      <a:ext cx="5137426" cy="2575744"/>
                    </a:xfrm>
                    <a:prstGeom prst="rect">
                      <a:avLst/>
                    </a:prstGeom>
                  </pic:spPr>
                </pic:pic>
              </a:graphicData>
            </a:graphic>
          </wp:inline>
        </w:drawing>
      </w:r>
    </w:p>
    <w:p w14:paraId="4AA0AFBF" w14:textId="77777777" w:rsidR="001A0AD1" w:rsidRDefault="001A0AD1" w:rsidP="001A0AD1">
      <w:pPr>
        <w:widowControl w:val="0"/>
        <w:spacing w:after="0" w:line="240" w:lineRule="atLeast"/>
        <w:ind w:left="360" w:hanging="360"/>
        <w:jc w:val="center"/>
        <w:rPr>
          <w:rFonts w:ascii="Arial" w:hAnsi="Arial" w:cs="Arial"/>
          <w:b/>
          <w:bCs/>
        </w:rPr>
      </w:pPr>
      <w:r w:rsidRPr="5DC6FE9A">
        <w:rPr>
          <w:rFonts w:ascii="Arial" w:hAnsi="Arial" w:cs="Arial"/>
          <w:b/>
          <w:bCs/>
        </w:rPr>
        <w:t>Figure 2 Sketch of recording scenario X-2</w:t>
      </w:r>
    </w:p>
    <w:p w14:paraId="1183069C" w14:textId="77777777" w:rsidR="001A0AD1" w:rsidRDefault="001A0AD1" w:rsidP="001A0AD1">
      <w:pPr>
        <w:widowControl w:val="0"/>
        <w:spacing w:after="0" w:line="240" w:lineRule="atLeast"/>
        <w:ind w:left="360" w:hanging="360"/>
        <w:outlineLvl w:val="0"/>
        <w:rPr>
          <w:rFonts w:ascii="Arial" w:hAnsi="Arial" w:cs="Arial"/>
          <w:b/>
          <w:bCs/>
        </w:rPr>
      </w:pPr>
    </w:p>
    <w:p w14:paraId="18F6952C" w14:textId="5478D006" w:rsidR="001A0AD1" w:rsidRDefault="001A0AD1" w:rsidP="001A0AD1">
      <w:pPr>
        <w:rPr>
          <w:lang w:val="en-US" w:eastAsia="zh-CN"/>
        </w:rPr>
      </w:pPr>
    </w:p>
    <w:p w14:paraId="4F4FCA92" w14:textId="7650B7BE" w:rsidR="001A0AD1" w:rsidRPr="001A0AD1" w:rsidRDefault="001A0AD1" w:rsidP="001A0AD1">
      <w:pPr>
        <w:rPr>
          <w:lang w:val="en-US" w:eastAsia="zh-CN"/>
        </w:rPr>
      </w:pPr>
      <w:r>
        <w:rPr>
          <w:lang w:val="en-US" w:eastAsia="zh-CN"/>
        </w:rPr>
        <w:t>]</w:t>
      </w:r>
    </w:p>
    <w:p w14:paraId="195C7C0E" w14:textId="27AF13B8" w:rsidR="00C67375" w:rsidRPr="00156FCD" w:rsidRDefault="00C67375" w:rsidP="00156FCD">
      <w:pPr>
        <w:pStyle w:val="Heading3"/>
      </w:pPr>
      <w:r w:rsidRPr="00156FCD">
        <w:rPr>
          <w:rFonts w:hint="eastAsia"/>
        </w:rPr>
        <w:lastRenderedPageBreak/>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IVAS input format). By assessing only the delay caused by the example solution, impact of testing inaccuracies and acoustic path can be mitigated. However, it is recognized, that 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pPr>
      <w:r>
        <w:t>Frequency response for Stereo, SBA and MASA capture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rFonts w:cs="Arial"/>
          <w:lang w:val="en-US"/>
        </w:rPr>
      </w:pPr>
    </w:p>
    <w:p w14:paraId="7C98C7AD" w14:textId="1A0050A1" w:rsidR="00D97D02" w:rsidRDefault="00673361" w:rsidP="00673361">
      <w:pPr>
        <w:pStyle w:val="Heading5"/>
      </w:pPr>
      <w:r>
        <w:t>Frequency response for ISM capture</w:t>
      </w:r>
    </w:p>
    <w:p w14:paraId="16C6A122" w14:textId="4EB75519" w:rsidR="00673361" w:rsidRDefault="00673361" w:rsidP="00673361">
      <w:pPr>
        <w:rPr>
          <w:rFonts w:cs="Arial"/>
        </w:rPr>
      </w:pPr>
      <w:r>
        <w:rPr>
          <w:rFonts w:cs="Arial"/>
        </w:rPr>
        <w:t>For assessing the frequency response of ISM capture in send direction, following procedure shall be used:</w:t>
      </w:r>
    </w:p>
    <w:p w14:paraId="5D20557D" w14:textId="614BB33B" w:rsidR="00673361" w:rsidRDefault="00673361" w:rsidP="003551B6">
      <w:pPr>
        <w:numPr>
          <w:ilvl w:val="0"/>
          <w:numId w:val="30"/>
        </w:numPr>
        <w:spacing w:after="0"/>
        <w:rPr>
          <w:rFonts w:cs="Arial"/>
        </w:rPr>
      </w:pPr>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p>
    <w:p w14:paraId="3C7C88D5" w14:textId="77777777" w:rsidR="00673361" w:rsidRDefault="00673361" w:rsidP="003551B6">
      <w:pPr>
        <w:numPr>
          <w:ilvl w:val="0"/>
          <w:numId w:val="30"/>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699B9AAF" w14:textId="6AC058EF" w:rsidR="00673361" w:rsidRDefault="00673361" w:rsidP="003551B6">
      <w:pPr>
        <w:numPr>
          <w:ilvl w:val="0"/>
          <w:numId w:val="30"/>
        </w:numPr>
        <w:spacing w:before="240" w:after="0"/>
        <w:rPr>
          <w:rFonts w:cs="Arial"/>
        </w:rPr>
      </w:pPr>
      <w:r w:rsidRPr="00673361">
        <w:rPr>
          <w:rFonts w:cs="Arial"/>
        </w:rPr>
        <w:t>For each object, calculate the frequency response according to TS 26.260 [2] clause 5.6.3.2, using the corresponding individual sound source recording as reference signal</w:t>
      </w:r>
    </w:p>
    <w:p w14:paraId="2FBB869A" w14:textId="575B6BC0" w:rsidR="00673361" w:rsidRPr="00673361" w:rsidRDefault="00673361" w:rsidP="00673361"/>
    <w:p w14:paraId="553D938B" w14:textId="14F423F9" w:rsidR="00D97D02" w:rsidRPr="00D97D02" w:rsidRDefault="00D97D02" w:rsidP="00D97D02">
      <w:pPr>
        <w:pStyle w:val="Heading4"/>
      </w:pPr>
      <w:r w:rsidRPr="00D97D02">
        <w:lastRenderedPageBreak/>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 xml:space="preserve">For other formats than Stereo, SBA and MASA, intermediate rendering to one of the supported </w:t>
      </w:r>
      <w:proofErr w:type="gramStart"/>
      <w:r>
        <w:rPr>
          <w:rFonts w:cs="Arial"/>
          <w:color w:val="FF0000"/>
        </w:rPr>
        <w:t>format</w:t>
      </w:r>
      <w:proofErr w:type="gramEnd"/>
      <w:r>
        <w:rPr>
          <w:rFonts w:cs="Arial"/>
          <w:color w:val="FF0000"/>
        </w:rPr>
        <w:t xml:space="preserve"> via IVAS reference renderer could be considered.</w:t>
      </w:r>
    </w:p>
    <w:p w14:paraId="386EBCB0" w14:textId="77777777" w:rsidR="00D97D02" w:rsidRDefault="00D97D02" w:rsidP="00D97D02">
      <w:r>
        <w:t>]</w:t>
      </w:r>
    </w:p>
    <w:p w14:paraId="78975E0F" w14:textId="2A262ED3" w:rsidR="001802DB" w:rsidRDefault="0073441C" w:rsidP="001802DB">
      <w:r>
        <w:t>[</w:t>
      </w:r>
    </w:p>
    <w:p w14:paraId="21A35612" w14:textId="28F503DA" w:rsidR="00543D31" w:rsidRDefault="00543D31" w:rsidP="00543D31">
      <w:pPr>
        <w:pStyle w:val="Heading3"/>
      </w:pPr>
      <w:r>
        <w:t>Test script for objective evaluation</w:t>
      </w:r>
    </w:p>
    <w:p w14:paraId="44393E12" w14:textId="6645A81B" w:rsidR="00731BFD" w:rsidRDefault="003A7584" w:rsidP="003A7584">
      <w:pPr>
        <w:pStyle w:val="Heading4"/>
      </w:pPr>
      <w:r>
        <w:t>General</w:t>
      </w:r>
    </w:p>
    <w:p w14:paraId="42BDFD76" w14:textId="77777777" w:rsidR="00731BFD" w:rsidRDefault="00731BFD" w:rsidP="00731BFD">
      <w:pPr>
        <w:rPr>
          <w:color w:val="EE0000"/>
        </w:rPr>
      </w:pPr>
      <w:r>
        <w:rPr>
          <w:color w:val="EE0000"/>
        </w:rPr>
        <w:t>Editor’s note:</w:t>
      </w:r>
    </w:p>
    <w:p w14:paraId="1760BF73" w14:textId="20900D02" w:rsidR="00731BFD" w:rsidRDefault="00731BFD" w:rsidP="003551B6">
      <w:pPr>
        <w:pStyle w:val="ListParagraph"/>
        <w:numPr>
          <w:ilvl w:val="0"/>
          <w:numId w:val="25"/>
        </w:numPr>
        <w:rPr>
          <w:color w:val="EE0000"/>
        </w:rPr>
      </w:pPr>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p>
    <w:p w14:paraId="6D927527"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p>
    <w:p w14:paraId="26A55028"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p>
    <w:p w14:paraId="08FE335C" w14:textId="10B99F1B" w:rsidR="00D308C1" w:rsidRPr="00D308C1" w:rsidRDefault="00D308C1" w:rsidP="003551B6">
      <w:pPr>
        <w:pStyle w:val="ListParagraph"/>
        <w:numPr>
          <w:ilvl w:val="0"/>
          <w:numId w:val="25"/>
        </w:numPr>
        <w:rPr>
          <w:color w:val="EE0000"/>
          <w:lang w:eastAsia="zh-CN"/>
        </w:rPr>
      </w:pPr>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p>
    <w:p w14:paraId="1229C510" w14:textId="263C9E03" w:rsidR="00543D31" w:rsidRDefault="00543D31" w:rsidP="00543D31">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hyperlink r:id="rId18" w:history="1">
        <w:r w:rsidR="004B5B08" w:rsidRPr="004B5B08">
          <w:rPr>
            <w:rStyle w:val="Hyperlink"/>
          </w:rPr>
          <w:t>forge.3gpp.org/rep/sa4/audio/</w:t>
        </w:r>
        <w:proofErr w:type="spellStart"/>
        <w:r w:rsidR="004B5B08" w:rsidRPr="004B5B08">
          <w:rPr>
            <w:rStyle w:val="Hyperlink"/>
          </w:rPr>
          <w:t>dacas</w:t>
        </w:r>
        <w:proofErr w:type="spellEnd"/>
      </w:hyperlink>
    </w:p>
    <w:p w14:paraId="15E01390" w14:textId="77777777" w:rsidR="003A7584" w:rsidRDefault="003A7584" w:rsidP="00543D31">
      <w:pPr>
        <w:rPr>
          <w:lang w:val="en-US"/>
        </w:rPr>
      </w:pPr>
    </w:p>
    <w:p w14:paraId="4700424D" w14:textId="12557284" w:rsidR="003A7584" w:rsidRDefault="003A7584" w:rsidP="003A7584">
      <w:pPr>
        <w:pStyle w:val="Heading4"/>
        <w:rPr>
          <w:lang w:val="en-US"/>
        </w:rPr>
      </w:pPr>
      <w:r>
        <w:rPr>
          <w:lang w:val="en-US"/>
        </w:rPr>
        <w:t>Detailed description</w:t>
      </w:r>
    </w:p>
    <w:p w14:paraId="02D55C76" w14:textId="25B46DAC" w:rsidR="00731BFD" w:rsidRDefault="00731BFD" w:rsidP="00543D31">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p>
    <w:p w14:paraId="776BA690" w14:textId="5F75B4BF" w:rsidR="00731BFD" w:rsidRPr="00531679" w:rsidRDefault="00731BFD" w:rsidP="00731BFD">
      <w:pPr>
        <w:rPr>
          <w:lang w:val="en-US" w:eastAsia="zh-CN"/>
        </w:rPr>
      </w:pPr>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p>
    <w:p w14:paraId="77E1D46D" w14:textId="77777777" w:rsidR="00731BFD" w:rsidRPr="003107F1" w:rsidRDefault="00731BFD" w:rsidP="00731BFD">
      <w:pPr>
        <w:rPr>
          <w:lang w:val="en-US"/>
        </w:rPr>
      </w:pPr>
      <w:r w:rsidRPr="00224968">
        <w:t>The script includes the following core functions</w:t>
      </w:r>
      <w:r w:rsidRPr="003341EE">
        <w:t>:</w:t>
      </w:r>
    </w:p>
    <w:p w14:paraId="2D9F4C04" w14:textId="77777777" w:rsidR="00731BFD" w:rsidRDefault="00731BFD" w:rsidP="003551B6">
      <w:pPr>
        <w:pStyle w:val="ListParagraph"/>
        <w:numPr>
          <w:ilvl w:val="0"/>
          <w:numId w:val="26"/>
        </w:numPr>
        <w:spacing w:after="0"/>
        <w:contextualSpacing w:val="0"/>
      </w:pPr>
      <w:proofErr w:type="spellStart"/>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p>
    <w:p w14:paraId="5333F704" w14:textId="77777777" w:rsidR="00731BFD" w:rsidRDefault="00731BFD" w:rsidP="003551B6">
      <w:pPr>
        <w:pStyle w:val="ListParagraph"/>
        <w:numPr>
          <w:ilvl w:val="0"/>
          <w:numId w:val="26"/>
        </w:numPr>
        <w:spacing w:after="0"/>
        <w:contextualSpacing w:val="0"/>
      </w:pPr>
      <w:proofErr w:type="spellStart"/>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p>
    <w:p w14:paraId="4C9BF056" w14:textId="7368AB29" w:rsidR="00B65CEC" w:rsidRDefault="00731BFD" w:rsidP="003551B6">
      <w:pPr>
        <w:pStyle w:val="ListParagraph"/>
        <w:numPr>
          <w:ilvl w:val="0"/>
          <w:numId w:val="26"/>
        </w:numPr>
        <w:spacing w:after="0"/>
        <w:contextualSpacing w:val="0"/>
      </w:pPr>
      <w:r w:rsidRPr="7D1FC4C8">
        <w:rPr>
          <w:b/>
          <w:bCs/>
        </w:rPr>
        <w:t>p56_active_level</w:t>
      </w:r>
      <w:r>
        <w:t>: Estimating speech active level using ITU-T Recommendation P.56[4].</w:t>
      </w:r>
    </w:p>
    <w:p w14:paraId="5D7056A1" w14:textId="79681A87" w:rsidR="00B65CEC" w:rsidRDefault="00731BFD" w:rsidP="003551B6">
      <w:pPr>
        <w:pStyle w:val="ListParagraph"/>
        <w:numPr>
          <w:ilvl w:val="0"/>
          <w:numId w:val="26"/>
        </w:numPr>
        <w:spacing w:after="0"/>
        <w:contextualSpacing w:val="0"/>
      </w:pPr>
      <w:proofErr w:type="spellStart"/>
      <w:r w:rsidRPr="7D1FC4C8">
        <w:rPr>
          <w:b/>
          <w:bCs/>
        </w:rPr>
        <w:t>compute_panorama</w:t>
      </w:r>
      <w:proofErr w:type="spellEnd"/>
      <w:r>
        <w:t>: Estimating stereo panorama following the methodology described in TS 26.260[3].</w:t>
      </w:r>
    </w:p>
    <w:p w14:paraId="60ADB650" w14:textId="233F70FF" w:rsidR="00C50B5C" w:rsidRDefault="00C50B5C" w:rsidP="003551B6">
      <w:pPr>
        <w:pStyle w:val="ListParagraph"/>
        <w:numPr>
          <w:ilvl w:val="0"/>
          <w:numId w:val="26"/>
        </w:numPr>
        <w:rPr>
          <w:lang w:eastAsia="zh-CN"/>
        </w:rPr>
      </w:pPr>
      <w:proofErr w:type="spellStart"/>
      <w:r>
        <w:rPr>
          <w:b/>
          <w:bCs/>
          <w:lang w:eastAsia="zh-CN"/>
        </w:rPr>
        <w:lastRenderedPageBreak/>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p>
    <w:p w14:paraId="577A4D05" w14:textId="77777777" w:rsidR="00B65CEC" w:rsidRDefault="00B65CEC" w:rsidP="00B65CEC">
      <w:pPr>
        <w:pStyle w:val="ListParagraph"/>
        <w:ind w:left="768"/>
        <w:rPr>
          <w:lang w:eastAsia="zh-CN"/>
        </w:rPr>
      </w:pPr>
    </w:p>
    <w:p w14:paraId="19466802" w14:textId="2C00282C" w:rsidR="00B65CEC" w:rsidRDefault="00B65CEC" w:rsidP="00B65CEC">
      <w:pPr>
        <w:pStyle w:val="ListParagraph"/>
        <w:ind w:left="768"/>
        <w:rPr>
          <w:color w:val="EE0000"/>
          <w:lang w:eastAsia="zh-CN"/>
        </w:rPr>
      </w:pPr>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p>
    <w:p w14:paraId="61544E1C" w14:textId="77777777" w:rsidR="00B65CEC" w:rsidRPr="00B65CEC" w:rsidRDefault="00B65CEC" w:rsidP="00B65CEC">
      <w:pPr>
        <w:pStyle w:val="ListParagraph"/>
        <w:ind w:left="768"/>
        <w:rPr>
          <w:color w:val="EE0000"/>
          <w:lang w:eastAsia="zh-CN"/>
        </w:rPr>
      </w:pPr>
    </w:p>
    <w:p w14:paraId="52B94E89" w14:textId="711561E0" w:rsidR="00B65CEC" w:rsidRDefault="00C50B5C" w:rsidP="003551B6">
      <w:pPr>
        <w:pStyle w:val="ListParagraph"/>
        <w:numPr>
          <w:ilvl w:val="0"/>
          <w:numId w:val="26"/>
        </w:numPr>
        <w:rPr>
          <w:lang w:eastAsia="zh-CN"/>
        </w:rPr>
      </w:pPr>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p>
    <w:p w14:paraId="281075A5" w14:textId="77777777" w:rsidR="00B65CEC" w:rsidRPr="00B65CEC" w:rsidRDefault="00B65CEC" w:rsidP="00B65CEC">
      <w:pPr>
        <w:pStyle w:val="ListParagraph"/>
        <w:ind w:left="768"/>
        <w:rPr>
          <w:lang w:eastAsia="zh-CN"/>
        </w:rPr>
      </w:pPr>
    </w:p>
    <w:p w14:paraId="4B299429" w14:textId="12B6935F" w:rsidR="00C50B5C" w:rsidRDefault="00C50B5C" w:rsidP="00B65CEC">
      <w:pPr>
        <w:pStyle w:val="ListParagraph"/>
        <w:ind w:left="768"/>
        <w:rPr>
          <w:color w:val="EE0000"/>
          <w:lang w:eastAsia="zh-CN"/>
        </w:rPr>
      </w:pPr>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p>
    <w:p w14:paraId="6844CA41" w14:textId="06E90807" w:rsidR="00C50B5C" w:rsidRDefault="0073441C" w:rsidP="0073441C">
      <w:pPr>
        <w:spacing w:after="0"/>
      </w:pPr>
      <w:r>
        <w:t>]</w:t>
      </w:r>
      <w:r>
        <w:tab/>
      </w:r>
    </w:p>
    <w:p w14:paraId="5FAC81EB" w14:textId="77777777" w:rsidR="00731BFD" w:rsidRDefault="00731BFD" w:rsidP="00543D31"/>
    <w:p w14:paraId="7C57DACA" w14:textId="77777777" w:rsidR="00543D31" w:rsidRPr="001802DB" w:rsidRDefault="00543D31" w:rsidP="001802DB"/>
    <w:p w14:paraId="344CACF1" w14:textId="215B4933" w:rsidR="000E44FB" w:rsidRPr="00156FCD" w:rsidRDefault="000E44FB" w:rsidP="00156FCD">
      <w:pPr>
        <w:pStyle w:val="Heading2"/>
      </w:pPr>
      <w:r w:rsidRPr="00156FCD">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lastRenderedPageBreak/>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9" w:history="1">
        <w:r w:rsidRPr="00551ADF">
          <w:rPr>
            <w:rStyle w:val="Hyperlink"/>
            <w:rFonts w:eastAsia="Arial" w:cs="Arial"/>
            <w:lang w:val="en-US"/>
          </w:rPr>
          <w:t>https://aes2.org/publications/elibrary-page/?id=22907</w:t>
        </w:r>
      </w:hyperlink>
    </w:p>
    <w:p w14:paraId="48678250" w14:textId="652707E5" w:rsidR="00335BA6" w:rsidRDefault="00335BA6" w:rsidP="00551ADF">
      <w:pPr>
        <w:pStyle w:val="ListParagraph"/>
        <w:numPr>
          <w:ilvl w:val="0"/>
          <w:numId w:val="17"/>
        </w:numPr>
        <w:spacing w:after="40"/>
      </w:pPr>
      <w:hyperlink r:id="rId20" w:tgtFrame="_blank" w:history="1">
        <w:r w:rsidRPr="00335BA6">
          <w:rPr>
            <w:rStyle w:val="Hyperlink"/>
          </w:rPr>
          <w:t>S4-251979</w:t>
        </w:r>
      </w:hyperlink>
    </w:p>
    <w:p w14:paraId="1642D973" w14:textId="4D3F0C31" w:rsidR="000F757C" w:rsidRPr="00551ADF" w:rsidRDefault="00DB1DF0" w:rsidP="00551ADF">
      <w:pPr>
        <w:pStyle w:val="ListParagraph"/>
        <w:numPr>
          <w:ilvl w:val="0"/>
          <w:numId w:val="17"/>
        </w:numPr>
        <w:spacing w:after="40"/>
      </w:pPr>
      <w:r>
        <w:rPr>
          <w:lang w:val="en-US"/>
        </w:rPr>
        <w:t xml:space="preserve">S4aA260008: </w:t>
      </w:r>
      <w:r w:rsidRPr="0038796B">
        <w:rPr>
          <w:lang w:val="en-US"/>
        </w:rPr>
        <w:t>“</w:t>
      </w:r>
      <w:r w:rsidRPr="0038796B">
        <w:t xml:space="preserve">Proposed high-level definition of </w:t>
      </w:r>
      <w:proofErr w:type="spellStart"/>
      <w:r w:rsidRPr="0038796B">
        <w:t>DaCAS</w:t>
      </w:r>
      <w:proofErr w:type="spellEnd"/>
      <w:r w:rsidRPr="0038796B">
        <w:t xml:space="preserve"> example solution evaluation</w:t>
      </w:r>
      <w:r>
        <w:t>”, Nokia, Fraunhofer IIS, Dolby Laboratories, Inc.</w:t>
      </w:r>
    </w:p>
    <w:p w14:paraId="5D9EF954" w14:textId="134415C0" w:rsidR="00DB1DF0" w:rsidRPr="00DB1DF0" w:rsidRDefault="000F757C" w:rsidP="00DB1DF0">
      <w:pPr>
        <w:pStyle w:val="ListParagraph"/>
        <w:numPr>
          <w:ilvl w:val="0"/>
          <w:numId w:val="17"/>
        </w:numPr>
        <w:spacing w:after="40"/>
        <w:rPr>
          <w:lang w:val="en-US"/>
        </w:rPr>
      </w:pPr>
      <w:bookmarkStart w:id="8" w:name="_Ref220922181"/>
      <w:bookmarkStart w:id="9" w:name="_Ref220921473"/>
      <w:r>
        <w:rPr>
          <w:lang w:val="en-US"/>
        </w:rPr>
        <w:t>3GPP TS 26.261: “</w:t>
      </w:r>
      <w:r w:rsidRPr="000F757C">
        <w:t>Terminal audio quality performance requirements for immersive audio services</w:t>
      </w:r>
      <w:r>
        <w:t>”, Release 19</w:t>
      </w:r>
      <w:bookmarkEnd w:id="8"/>
    </w:p>
    <w:bookmarkEnd w:id="9"/>
    <w:p w14:paraId="3C27C3EC" w14:textId="36CFE402" w:rsidR="00551ADF" w:rsidRPr="0038796B" w:rsidRDefault="00551ADF" w:rsidP="0038796B">
      <w:pPr>
        <w:keepNext/>
        <w:tabs>
          <w:tab w:val="left" w:pos="2127"/>
        </w:tabs>
        <w:spacing w:after="0"/>
        <w:ind w:left="360"/>
        <w:outlineLvl w:val="1"/>
        <w:rPr>
          <w:lang w:val="en-US"/>
        </w:rPr>
      </w:pPr>
    </w:p>
    <w:sectPr w:rsidR="00551ADF" w:rsidRPr="0038796B">
      <w:headerReference w:type="first" r:id="rId2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CBF0E" w14:textId="77777777" w:rsidR="00677AEC" w:rsidRDefault="00677AEC">
      <w:r>
        <w:separator/>
      </w:r>
    </w:p>
  </w:endnote>
  <w:endnote w:type="continuationSeparator" w:id="0">
    <w:p w14:paraId="6229050D" w14:textId="77777777" w:rsidR="00677AEC" w:rsidRDefault="0067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4718B" w14:textId="77777777" w:rsidR="00677AEC" w:rsidRDefault="00677AEC">
      <w:r>
        <w:separator/>
      </w:r>
    </w:p>
  </w:footnote>
  <w:footnote w:type="continuationSeparator" w:id="0">
    <w:p w14:paraId="371B7A9B" w14:textId="77777777" w:rsidR="00677AEC" w:rsidRDefault="00677AEC">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3A35C728"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7A1C7E">
      <w:rPr>
        <w:rFonts w:ascii="Arial" w:hAnsi="Arial" w:cs="Arial"/>
        <w:b/>
        <w:bCs/>
        <w:sz w:val="24"/>
        <w:szCs w:val="24"/>
      </w:rPr>
      <w:t>5</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C139A3">
      <w:rPr>
        <w:rFonts w:ascii="Arial" w:hAnsi="Arial" w:cs="Arial"/>
        <w:b/>
        <w:bCs/>
        <w:color w:val="000000" w:themeColor="text1"/>
        <w:sz w:val="24"/>
        <w:szCs w:val="24"/>
      </w:rPr>
      <w:t>S4-2</w:t>
    </w:r>
    <w:r w:rsidR="007A1C7E" w:rsidRPr="00C139A3">
      <w:rPr>
        <w:rFonts w:ascii="Arial" w:hAnsi="Arial" w:cs="Arial"/>
        <w:b/>
        <w:bCs/>
        <w:color w:val="000000" w:themeColor="text1"/>
        <w:sz w:val="24"/>
        <w:szCs w:val="24"/>
      </w:rPr>
      <w:t>6</w:t>
    </w:r>
    <w:r w:rsidR="00C139A3">
      <w:rPr>
        <w:rFonts w:ascii="Arial" w:hAnsi="Arial" w:cs="Arial"/>
        <w:b/>
        <w:bCs/>
        <w:color w:val="000000" w:themeColor="text1"/>
        <w:sz w:val="24"/>
        <w:szCs w:val="24"/>
      </w:rPr>
      <w:t>0228</w:t>
    </w:r>
  </w:p>
  <w:p w14:paraId="3EB50F38" w14:textId="3EDC6369" w:rsidR="00EA37B8" w:rsidRPr="00EA37B8" w:rsidRDefault="007A1C7E" w:rsidP="002A7D9F">
    <w:pPr>
      <w:spacing w:after="0"/>
      <w:rPr>
        <w:rFonts w:ascii="Arial" w:hAnsi="Arial" w:cs="Arial"/>
        <w:b/>
        <w:bCs/>
        <w:sz w:val="24"/>
        <w:szCs w:val="24"/>
        <w:lang w:val="en-US" w:eastAsia="ja-JP"/>
      </w:rPr>
    </w:pPr>
    <w:r>
      <w:rPr>
        <w:rFonts w:ascii="Arial" w:hAnsi="Arial" w:cs="Arial"/>
        <w:b/>
        <w:bCs/>
        <w:sz w:val="24"/>
        <w:szCs w:val="24"/>
        <w:lang w:eastAsia="ja-JP"/>
      </w:rPr>
      <w:t>Goa</w:t>
    </w:r>
    <w:r w:rsidR="00EA37B8" w:rsidRPr="00EA37B8">
      <w:rPr>
        <w:rFonts w:ascii="Arial" w:hAnsi="Arial" w:cs="Arial"/>
        <w:b/>
        <w:bCs/>
        <w:sz w:val="24"/>
        <w:szCs w:val="24"/>
        <w:lang w:eastAsia="ja-JP"/>
      </w:rPr>
      <w:t>,</w:t>
    </w:r>
    <w:r w:rsidR="00637344">
      <w:rPr>
        <w:rFonts w:ascii="Arial" w:hAnsi="Arial" w:cs="Arial"/>
        <w:b/>
        <w:bCs/>
        <w:sz w:val="24"/>
        <w:szCs w:val="24"/>
        <w:lang w:eastAsia="ja-JP"/>
      </w:rPr>
      <w:t xml:space="preserve"> </w:t>
    </w:r>
    <w:r>
      <w:rPr>
        <w:rFonts w:ascii="Arial" w:hAnsi="Arial" w:cs="Arial"/>
        <w:b/>
        <w:bCs/>
        <w:sz w:val="24"/>
        <w:szCs w:val="24"/>
        <w:lang w:eastAsia="ja-JP"/>
      </w:rPr>
      <w:t>India</w:t>
    </w:r>
    <w:r w:rsidR="00637344">
      <w:rPr>
        <w:rFonts w:ascii="Arial" w:hAnsi="Arial" w:cs="Arial"/>
        <w:b/>
        <w:bCs/>
        <w:sz w:val="24"/>
        <w:szCs w:val="24"/>
        <w:lang w:eastAsia="ja-JP"/>
      </w:rPr>
      <w:t xml:space="preserve">, </w:t>
    </w:r>
    <w:r>
      <w:rPr>
        <w:rFonts w:ascii="Arial" w:hAnsi="Arial" w:cs="Arial"/>
        <w:b/>
        <w:bCs/>
        <w:sz w:val="24"/>
        <w:szCs w:val="24"/>
        <w:lang w:eastAsia="ja-JP"/>
      </w:rPr>
      <w:t>9</w:t>
    </w:r>
    <w:r w:rsidR="00637344">
      <w:rPr>
        <w:rFonts w:ascii="Arial" w:hAnsi="Arial" w:cs="Arial"/>
        <w:b/>
        <w:bCs/>
        <w:sz w:val="24"/>
        <w:szCs w:val="24"/>
        <w:lang w:eastAsia="ja-JP"/>
      </w:rPr>
      <w:t xml:space="preserve"> – </w:t>
    </w:r>
    <w:r>
      <w:rPr>
        <w:rFonts w:ascii="Arial" w:hAnsi="Arial" w:cs="Arial"/>
        <w:b/>
        <w:bCs/>
        <w:sz w:val="24"/>
        <w:szCs w:val="24"/>
        <w:lang w:eastAsia="ja-JP"/>
      </w:rPr>
      <w:t>13</w:t>
    </w:r>
    <w:r w:rsidR="00EA37B8" w:rsidRPr="00EA37B8">
      <w:rPr>
        <w:rFonts w:ascii="Arial" w:hAnsi="Arial" w:cs="Arial"/>
        <w:b/>
        <w:bCs/>
        <w:sz w:val="24"/>
        <w:szCs w:val="24"/>
        <w:lang w:eastAsia="ja-JP"/>
      </w:rPr>
      <w:t xml:space="preserve"> </w:t>
    </w:r>
    <w:r>
      <w:rPr>
        <w:rFonts w:ascii="Arial" w:hAnsi="Arial" w:cs="Arial"/>
        <w:b/>
        <w:bCs/>
        <w:sz w:val="24"/>
        <w:szCs w:val="24"/>
        <w:lang w:eastAsia="ja-JP"/>
      </w:rPr>
      <w:t>February</w:t>
    </w:r>
    <w:r w:rsidR="00EA37B8"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revision</w:t>
    </w:r>
    <w:r w:rsidR="007E3CB8" w:rsidRPr="00FB64C8">
      <w:rPr>
        <w:rFonts w:ascii="Arial" w:hAnsi="Arial" w:cs="Arial"/>
        <w:b/>
        <w:bCs/>
        <w:sz w:val="24"/>
        <w:szCs w:val="24"/>
      </w:rPr>
      <w:t xml:space="preserve"> of S4-2</w:t>
    </w:r>
    <w:r w:rsidR="003A0177" w:rsidRPr="00FB64C8">
      <w:rPr>
        <w:rFonts w:ascii="Arial" w:hAnsi="Arial" w:cs="Arial"/>
        <w:b/>
        <w:bCs/>
        <w:sz w:val="24"/>
        <w:szCs w:val="24"/>
      </w:rPr>
      <w:t>5</w:t>
    </w:r>
    <w:r>
      <w:rPr>
        <w:rFonts w:ascii="Arial" w:hAnsi="Arial" w:cs="Arial"/>
        <w:b/>
        <w:bCs/>
        <w:sz w:val="24"/>
        <w:szCs w:val="24"/>
      </w:rPr>
      <w:t>2071</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2A2B90"/>
    <w:multiLevelType w:val="multilevel"/>
    <w:tmpl w:val="FDB829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1B8749B9"/>
    <w:multiLevelType w:val="hybridMultilevel"/>
    <w:tmpl w:val="7068C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20A610">
      <w:start w:val="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0"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443D2204"/>
    <w:multiLevelType w:val="hybridMultilevel"/>
    <w:tmpl w:val="5E2E7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796558B"/>
    <w:multiLevelType w:val="hybridMultilevel"/>
    <w:tmpl w:val="DE6EBBD2"/>
    <w:lvl w:ilvl="0" w:tplc="8D86B0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30"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4"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20"/>
  </w:num>
  <w:num w:numId="11" w16cid:durableId="1718774264">
    <w:abstractNumId w:val="19"/>
  </w:num>
  <w:num w:numId="12" w16cid:durableId="1555196414">
    <w:abstractNumId w:val="18"/>
  </w:num>
  <w:num w:numId="13" w16cid:durableId="2015303258">
    <w:abstractNumId w:val="31"/>
  </w:num>
  <w:num w:numId="14" w16cid:durableId="690687421">
    <w:abstractNumId w:val="14"/>
  </w:num>
  <w:num w:numId="15" w16cid:durableId="1690790725">
    <w:abstractNumId w:val="28"/>
  </w:num>
  <w:num w:numId="16" w16cid:durableId="1668484997">
    <w:abstractNumId w:val="12"/>
  </w:num>
  <w:num w:numId="17" w16cid:durableId="1951741001">
    <w:abstractNumId w:val="13"/>
  </w:num>
  <w:num w:numId="18" w16cid:durableId="999499163">
    <w:abstractNumId w:val="34"/>
  </w:num>
  <w:num w:numId="19" w16cid:durableId="1103649932">
    <w:abstractNumId w:val="24"/>
  </w:num>
  <w:num w:numId="20" w16cid:durableId="14424633">
    <w:abstractNumId w:val="10"/>
  </w:num>
  <w:num w:numId="21" w16cid:durableId="871310781">
    <w:abstractNumId w:val="9"/>
  </w:num>
  <w:num w:numId="22" w16cid:durableId="1181703707">
    <w:abstractNumId w:val="23"/>
  </w:num>
  <w:num w:numId="23" w16cid:durableId="366413413">
    <w:abstractNumId w:val="32"/>
  </w:num>
  <w:num w:numId="24" w16cid:durableId="1666010862">
    <w:abstractNumId w:val="11"/>
  </w:num>
  <w:num w:numId="25" w16cid:durableId="1556819811">
    <w:abstractNumId w:val="27"/>
  </w:num>
  <w:num w:numId="26" w16cid:durableId="231694535">
    <w:abstractNumId w:val="33"/>
  </w:num>
  <w:num w:numId="27" w16cid:durableId="1770272022">
    <w:abstractNumId w:val="30"/>
  </w:num>
  <w:num w:numId="28" w16cid:durableId="625742894">
    <w:abstractNumId w:val="29"/>
  </w:num>
  <w:num w:numId="29" w16cid:durableId="2087026552">
    <w:abstractNumId w:val="17"/>
  </w:num>
  <w:num w:numId="30" w16cid:durableId="746390677">
    <w:abstractNumId w:val="22"/>
  </w:num>
  <w:num w:numId="31" w16cid:durableId="1161694372">
    <w:abstractNumId w:val="16"/>
  </w:num>
  <w:num w:numId="32" w16cid:durableId="897860276">
    <w:abstractNumId w:val="21"/>
  </w:num>
  <w:num w:numId="33" w16cid:durableId="1003779361">
    <w:abstractNumId w:val="26"/>
  </w:num>
  <w:num w:numId="34" w16cid:durableId="508563426">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24C45"/>
    <w:rsid w:val="00030CD4"/>
    <w:rsid w:val="00033CD3"/>
    <w:rsid w:val="0003595A"/>
    <w:rsid w:val="0004185E"/>
    <w:rsid w:val="00046686"/>
    <w:rsid w:val="00046FDD"/>
    <w:rsid w:val="00050925"/>
    <w:rsid w:val="000530CA"/>
    <w:rsid w:val="00054884"/>
    <w:rsid w:val="00057E1E"/>
    <w:rsid w:val="00062631"/>
    <w:rsid w:val="00070338"/>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33E"/>
    <w:rsid w:val="000E0429"/>
    <w:rsid w:val="000E43BA"/>
    <w:rsid w:val="000E44FB"/>
    <w:rsid w:val="000F6E51"/>
    <w:rsid w:val="000F757C"/>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2A88"/>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370E"/>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C7381"/>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35BA6"/>
    <w:rsid w:val="00342F89"/>
    <w:rsid w:val="00354553"/>
    <w:rsid w:val="003551B6"/>
    <w:rsid w:val="00370678"/>
    <w:rsid w:val="00372F6F"/>
    <w:rsid w:val="0037504B"/>
    <w:rsid w:val="00382360"/>
    <w:rsid w:val="00382749"/>
    <w:rsid w:val="0038436F"/>
    <w:rsid w:val="0038796B"/>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3590"/>
    <w:rsid w:val="00447D92"/>
    <w:rsid w:val="00450089"/>
    <w:rsid w:val="004518DB"/>
    <w:rsid w:val="0045591C"/>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2EBE"/>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4B34"/>
    <w:rsid w:val="005F67F5"/>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5B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77AEC"/>
    <w:rsid w:val="00684D7F"/>
    <w:rsid w:val="00686D68"/>
    <w:rsid w:val="00691568"/>
    <w:rsid w:val="00692388"/>
    <w:rsid w:val="006953D4"/>
    <w:rsid w:val="00695645"/>
    <w:rsid w:val="00696603"/>
    <w:rsid w:val="006A1499"/>
    <w:rsid w:val="006A4995"/>
    <w:rsid w:val="006B4788"/>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31BFD"/>
    <w:rsid w:val="007337D7"/>
    <w:rsid w:val="0073441C"/>
    <w:rsid w:val="007437B7"/>
    <w:rsid w:val="0074596C"/>
    <w:rsid w:val="00745E78"/>
    <w:rsid w:val="00752CA8"/>
    <w:rsid w:val="00757125"/>
    <w:rsid w:val="0075759D"/>
    <w:rsid w:val="007575AE"/>
    <w:rsid w:val="007608A9"/>
    <w:rsid w:val="00761487"/>
    <w:rsid w:val="00762474"/>
    <w:rsid w:val="007647B4"/>
    <w:rsid w:val="007715B6"/>
    <w:rsid w:val="0078009A"/>
    <w:rsid w:val="007814A8"/>
    <w:rsid w:val="00781A62"/>
    <w:rsid w:val="00783C0E"/>
    <w:rsid w:val="00787383"/>
    <w:rsid w:val="007879A5"/>
    <w:rsid w:val="00791B51"/>
    <w:rsid w:val="00795AD1"/>
    <w:rsid w:val="007A04A1"/>
    <w:rsid w:val="007A1C7E"/>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1F45"/>
    <w:rsid w:val="007F3074"/>
    <w:rsid w:val="007F6574"/>
    <w:rsid w:val="00805228"/>
    <w:rsid w:val="00805CF9"/>
    <w:rsid w:val="00816887"/>
    <w:rsid w:val="00817EAD"/>
    <w:rsid w:val="00830F68"/>
    <w:rsid w:val="00831496"/>
    <w:rsid w:val="008326FC"/>
    <w:rsid w:val="00833894"/>
    <w:rsid w:val="00850146"/>
    <w:rsid w:val="00850446"/>
    <w:rsid w:val="00850CD4"/>
    <w:rsid w:val="00853783"/>
    <w:rsid w:val="00854A49"/>
    <w:rsid w:val="008677ED"/>
    <w:rsid w:val="00871C12"/>
    <w:rsid w:val="008825A4"/>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C634D"/>
    <w:rsid w:val="008D02BA"/>
    <w:rsid w:val="008D3DA6"/>
    <w:rsid w:val="008D45C7"/>
    <w:rsid w:val="008E34A0"/>
    <w:rsid w:val="008E7C57"/>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0B09"/>
    <w:rsid w:val="00971A80"/>
    <w:rsid w:val="00975837"/>
    <w:rsid w:val="009768C3"/>
    <w:rsid w:val="00977C43"/>
    <w:rsid w:val="009806BD"/>
    <w:rsid w:val="00986021"/>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4D80"/>
    <w:rsid w:val="009C6319"/>
    <w:rsid w:val="009D20B4"/>
    <w:rsid w:val="009D6D9F"/>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80347"/>
    <w:rsid w:val="00A80DE4"/>
    <w:rsid w:val="00A82FCC"/>
    <w:rsid w:val="00A86212"/>
    <w:rsid w:val="00A90009"/>
    <w:rsid w:val="00A906A4"/>
    <w:rsid w:val="00AA08A1"/>
    <w:rsid w:val="00AA4FFC"/>
    <w:rsid w:val="00AA574E"/>
    <w:rsid w:val="00AA6FAC"/>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5125"/>
    <w:rsid w:val="00B65CEC"/>
    <w:rsid w:val="00B77363"/>
    <w:rsid w:val="00B84B54"/>
    <w:rsid w:val="00B85175"/>
    <w:rsid w:val="00B87D19"/>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4924"/>
    <w:rsid w:val="00BC5AF6"/>
    <w:rsid w:val="00BC65EB"/>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39A3"/>
    <w:rsid w:val="00C159BC"/>
    <w:rsid w:val="00C15A54"/>
    <w:rsid w:val="00C169FD"/>
    <w:rsid w:val="00C2214E"/>
    <w:rsid w:val="00C2519B"/>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22E8"/>
    <w:rsid w:val="00CB638C"/>
    <w:rsid w:val="00CC56F8"/>
    <w:rsid w:val="00CC58ED"/>
    <w:rsid w:val="00CC65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3C0B"/>
    <w:rsid w:val="00D44A74"/>
    <w:rsid w:val="00D46347"/>
    <w:rsid w:val="00D57C84"/>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1789"/>
    <w:rsid w:val="00D82231"/>
    <w:rsid w:val="00D86568"/>
    <w:rsid w:val="00D8756E"/>
    <w:rsid w:val="00D938DD"/>
    <w:rsid w:val="00D974EA"/>
    <w:rsid w:val="00D97D02"/>
    <w:rsid w:val="00DA1747"/>
    <w:rsid w:val="00DA4EBA"/>
    <w:rsid w:val="00DA763E"/>
    <w:rsid w:val="00DB1DF0"/>
    <w:rsid w:val="00DB3A6B"/>
    <w:rsid w:val="00DB3C2F"/>
    <w:rsid w:val="00DB45E3"/>
    <w:rsid w:val="00DB6DE0"/>
    <w:rsid w:val="00DC0F52"/>
    <w:rsid w:val="00DC4726"/>
    <w:rsid w:val="00DC4A29"/>
    <w:rsid w:val="00DD2DDD"/>
    <w:rsid w:val="00DD40D2"/>
    <w:rsid w:val="00DD50FB"/>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E2C"/>
    <w:rsid w:val="00E83E24"/>
    <w:rsid w:val="00E84504"/>
    <w:rsid w:val="00E85236"/>
    <w:rsid w:val="00E9215D"/>
    <w:rsid w:val="00EA0767"/>
    <w:rsid w:val="00EA37B8"/>
    <w:rsid w:val="00EA5A53"/>
    <w:rsid w:val="00EB2AE5"/>
    <w:rsid w:val="00EB2F08"/>
    <w:rsid w:val="00EB3A4D"/>
    <w:rsid w:val="00EB5D2F"/>
    <w:rsid w:val="00EC10EC"/>
    <w:rsid w:val="00EC4544"/>
    <w:rsid w:val="00EC5240"/>
    <w:rsid w:val="00EC7974"/>
    <w:rsid w:val="00ED6080"/>
    <w:rsid w:val="00EE0176"/>
    <w:rsid w:val="00EE035C"/>
    <w:rsid w:val="00EE176A"/>
    <w:rsid w:val="00EE38BD"/>
    <w:rsid w:val="00EF0942"/>
    <w:rsid w:val="00EF11C6"/>
    <w:rsid w:val="00EF2043"/>
    <w:rsid w:val="00EF291F"/>
    <w:rsid w:val="00EF57B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5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forge.3gpp.org/rep/sa4/audio/dacas"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https://www.3gpp.org/ftp/tsg_sa/WG4_CODEC/TSGS4_134_Dallas/Docs/S4-25197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aes2.org/publications/elibrary-page/?id=229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2.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4.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5.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6.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7.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50</TotalTime>
  <Pages>16</Pages>
  <Words>4948</Words>
  <Characters>28901</Characters>
  <Application>Microsoft Office Word</Application>
  <DocSecurity>0</DocSecurity>
  <Lines>802</Lines>
  <Paragraphs>554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33295</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27</cp:revision>
  <cp:lastPrinted>2025-05-21T16:05:00Z</cp:lastPrinted>
  <dcterms:created xsi:type="dcterms:W3CDTF">2025-11-20T17:44:00Z</dcterms:created>
  <dcterms:modified xsi:type="dcterms:W3CDTF">2026-02-03T20:33:00Z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